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32"/>
          <w:szCs w:val="32"/>
          <w:lang w:val="uk-UA"/>
        </w:rPr>
        <w:t xml:space="preserve">        </w:t>
      </w:r>
      <w:r w:rsidRPr="004319D9">
        <w:rPr>
          <w:b/>
          <w:color w:val="auto"/>
          <w:sz w:val="28"/>
          <w:szCs w:val="28"/>
          <w:lang w:val="uk-UA"/>
        </w:rPr>
        <w:t>МІНІСТЕРСТВО ОСВІТИ І НАУКИ УКРАЇНИ</w:t>
      </w: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НАЦІОНАЛЬНА МЕТАЛУРГІЙНА АКАДЕМІЯ УКРАЇНИ</w:t>
      </w: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hd w:val="clear" w:color="auto" w:fill="FFFFFF"/>
        <w:autoSpaceDE w:val="0"/>
        <w:autoSpaceDN w:val="0"/>
        <w:adjustRightInd w:val="0"/>
        <w:spacing w:line="360" w:lineRule="auto"/>
        <w:contextualSpacing/>
        <w:jc w:val="center"/>
        <w:rPr>
          <w:b/>
          <w:color w:val="auto"/>
          <w:sz w:val="36"/>
          <w:szCs w:val="36"/>
          <w:lang w:val="uk-UA"/>
        </w:rPr>
      </w:pPr>
      <w:r w:rsidRPr="004319D9">
        <w:rPr>
          <w:b/>
          <w:color w:val="auto"/>
          <w:sz w:val="36"/>
          <w:szCs w:val="36"/>
          <w:lang w:val="uk-UA"/>
        </w:rPr>
        <w:t>РОБОЧА ПРОГРАМА,</w:t>
      </w:r>
    </w:p>
    <w:p w:rsidR="00FA7AEE" w:rsidRPr="004319D9" w:rsidRDefault="00FA7AEE" w:rsidP="00520F50">
      <w:pPr>
        <w:shd w:val="clear" w:color="auto" w:fill="FFFFFF"/>
        <w:autoSpaceDE w:val="0"/>
        <w:autoSpaceDN w:val="0"/>
        <w:adjustRightInd w:val="0"/>
        <w:spacing w:line="360" w:lineRule="auto"/>
        <w:contextualSpacing/>
        <w:jc w:val="center"/>
        <w:rPr>
          <w:b/>
          <w:color w:val="auto"/>
          <w:sz w:val="36"/>
          <w:szCs w:val="36"/>
          <w:lang w:val="uk-UA"/>
        </w:rPr>
      </w:pPr>
      <w:r w:rsidRPr="004319D9">
        <w:rPr>
          <w:b/>
          <w:color w:val="auto"/>
          <w:sz w:val="36"/>
          <w:szCs w:val="36"/>
          <w:lang w:val="uk-UA"/>
        </w:rPr>
        <w:t>методичні вказівки та індивідуальні завдання</w:t>
      </w: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36"/>
          <w:szCs w:val="36"/>
          <w:lang w:val="uk-UA"/>
        </w:rPr>
      </w:pPr>
      <w:r w:rsidRPr="004319D9">
        <w:rPr>
          <w:b/>
          <w:color w:val="auto"/>
          <w:sz w:val="36"/>
          <w:szCs w:val="36"/>
          <w:lang w:val="uk-UA"/>
        </w:rPr>
        <w:t>до вивчення дисципліни</w:t>
      </w:r>
      <w:r w:rsidRPr="004319D9">
        <w:rPr>
          <w:color w:val="auto"/>
          <w:sz w:val="36"/>
          <w:szCs w:val="36"/>
          <w:lang w:val="uk-UA"/>
        </w:rPr>
        <w:t xml:space="preserve"> </w:t>
      </w:r>
      <w:r w:rsidRPr="004319D9">
        <w:rPr>
          <w:b/>
          <w:color w:val="auto"/>
          <w:sz w:val="36"/>
          <w:szCs w:val="36"/>
          <w:lang w:val="uk-UA"/>
        </w:rPr>
        <w:t>«Програмування цифрових систем керування електроприводами» для студентів спеціальності 8.141.-Електроенергетика, електротехніка та електромеханіка.</w:t>
      </w: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36"/>
          <w:szCs w:val="36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left="5672"/>
        <w:contextualSpacing/>
        <w:outlineLvl w:val="0"/>
        <w:rPr>
          <w:b/>
          <w:color w:val="auto"/>
          <w:sz w:val="28"/>
          <w:szCs w:val="28"/>
          <w:lang w:val="uk-UA" w:eastAsia="uk-UA"/>
        </w:rPr>
      </w:pPr>
      <w:r w:rsidRPr="004319D9">
        <w:rPr>
          <w:b/>
          <w:color w:val="auto"/>
          <w:sz w:val="28"/>
          <w:szCs w:val="28"/>
          <w:lang w:val="uk-UA" w:eastAsia="uk-UA"/>
        </w:rPr>
        <w:t>Затверджено</w:t>
      </w:r>
    </w:p>
    <w:p w:rsidR="00FA7AEE" w:rsidRPr="004319D9" w:rsidRDefault="00FA7AEE" w:rsidP="00520F50">
      <w:pPr>
        <w:spacing w:line="360" w:lineRule="auto"/>
        <w:ind w:left="4963" w:firstLine="709"/>
        <w:contextualSpacing/>
        <w:rPr>
          <w:b/>
          <w:color w:val="auto"/>
          <w:sz w:val="28"/>
          <w:szCs w:val="28"/>
          <w:lang w:val="uk-UA" w:eastAsia="uk-UA"/>
        </w:rPr>
      </w:pPr>
      <w:r w:rsidRPr="004319D9">
        <w:rPr>
          <w:b/>
          <w:color w:val="auto"/>
          <w:sz w:val="28"/>
          <w:szCs w:val="28"/>
          <w:lang w:val="uk-UA" w:eastAsia="uk-UA"/>
        </w:rPr>
        <w:t>на засіданні Вченої ради</w:t>
      </w:r>
    </w:p>
    <w:p w:rsidR="00FA7AEE" w:rsidRPr="004319D9" w:rsidRDefault="00FA7AEE" w:rsidP="00520F50">
      <w:pPr>
        <w:spacing w:line="360" w:lineRule="auto"/>
        <w:ind w:left="4963" w:firstLine="709"/>
        <w:contextualSpacing/>
        <w:rPr>
          <w:b/>
          <w:color w:val="auto"/>
          <w:sz w:val="28"/>
          <w:szCs w:val="28"/>
          <w:lang w:val="uk-UA" w:eastAsia="uk-UA"/>
        </w:rPr>
      </w:pPr>
      <w:r w:rsidRPr="004319D9">
        <w:rPr>
          <w:b/>
          <w:color w:val="auto"/>
          <w:sz w:val="28"/>
          <w:szCs w:val="28"/>
          <w:lang w:val="uk-UA" w:eastAsia="uk-UA"/>
        </w:rPr>
        <w:t>академії</w:t>
      </w:r>
    </w:p>
    <w:p w:rsidR="00FA7AEE" w:rsidRPr="004319D9" w:rsidRDefault="00FA7AEE" w:rsidP="00520F50">
      <w:pPr>
        <w:spacing w:line="360" w:lineRule="auto"/>
        <w:ind w:left="5664"/>
        <w:contextualSpacing/>
        <w:outlineLvl w:val="0"/>
        <w:rPr>
          <w:b/>
          <w:color w:val="auto"/>
          <w:sz w:val="28"/>
          <w:szCs w:val="28"/>
          <w:lang w:val="uk-UA" w:eastAsia="uk-UA"/>
        </w:rPr>
      </w:pPr>
      <w:r w:rsidRPr="004319D9">
        <w:rPr>
          <w:b/>
          <w:color w:val="auto"/>
          <w:sz w:val="28"/>
          <w:szCs w:val="28"/>
          <w:lang w:val="uk-UA" w:eastAsia="uk-UA"/>
        </w:rPr>
        <w:t>Протокол №    від</w:t>
      </w:r>
    </w:p>
    <w:p w:rsidR="00FA7AEE" w:rsidRPr="004319D9" w:rsidRDefault="00FA7AEE" w:rsidP="00520F50">
      <w:pPr>
        <w:spacing w:line="360" w:lineRule="auto"/>
        <w:ind w:firstLine="6237"/>
        <w:contextualSpacing/>
        <w:jc w:val="right"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firstLine="6237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Дніпро НМетАУ 2016</w:t>
      </w:r>
    </w:p>
    <w:p w:rsidR="00FA7AEE" w:rsidRPr="004319D9" w:rsidRDefault="00FA7AEE" w:rsidP="00520F50">
      <w:pPr>
        <w:pStyle w:val="Heading3"/>
        <w:tabs>
          <w:tab w:val="left" w:pos="1245"/>
        </w:tabs>
        <w:spacing w:before="0" w:beforeAutospacing="0" w:after="0" w:afterAutospacing="0" w:line="360" w:lineRule="auto"/>
        <w:contextualSpacing/>
        <w:jc w:val="both"/>
        <w:rPr>
          <w:color w:val="auto"/>
          <w:lang w:val="uk-UA"/>
        </w:rPr>
      </w:pPr>
      <w:r w:rsidRPr="004319D9">
        <w:rPr>
          <w:color w:val="auto"/>
          <w:lang w:val="uk-UA"/>
        </w:rPr>
        <w:t>УДК  62-83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Робоча програма, методичні вказівки та індивідуальні завдання до вивчення дисципліни «Програмування цифрових систем керування електроприводами» для студентів спеціальності 8.141.-Електроенергетика, електротехніка та електропривод. Укл. В.І.Нежурін. – Дніпро: НМетАУ, 2016.–  с.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right="1700"/>
        <w:contextualSpacing/>
        <w:jc w:val="both"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left="2552" w:right="1700" w:firstLine="284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Наведені  робоча програма, методичні вказівки та індивідуальні завдання до вивчення дисципліни   ”Програмування цифрових систем керування електроприводами”,література, пояснення до виконання індивідуальних завдань.</w:t>
      </w:r>
    </w:p>
    <w:p w:rsidR="00FA7AEE" w:rsidRPr="004319D9" w:rsidRDefault="00FA7AEE" w:rsidP="00520F50">
      <w:pPr>
        <w:spacing w:line="360" w:lineRule="auto"/>
        <w:ind w:left="2552" w:right="1700" w:firstLine="567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Призначена для студентів спеціальності 8.141 –Електроенергетика, електротехніка та електромеханіка заочної форми навчання.</w:t>
      </w:r>
    </w:p>
    <w:p w:rsidR="00FA7AEE" w:rsidRPr="004319D9" w:rsidRDefault="00FA7AEE" w:rsidP="00520F50">
      <w:pPr>
        <w:spacing w:line="360" w:lineRule="auto"/>
        <w:ind w:left="2552" w:right="1700" w:firstLine="567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Друкується за авторською редакцією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ind w:left="2552" w:right="-1" w:firstLine="567"/>
        <w:contextualSpacing/>
        <w:jc w:val="both"/>
        <w:rPr>
          <w:b w:val="0"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right="1538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520F50">
      <w:pPr>
        <w:spacing w:line="360" w:lineRule="auto"/>
        <w:ind w:right="1538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Укладачі:                     В.І. Нежурін,  канд. техн. наук, доц.       </w:t>
      </w:r>
    </w:p>
    <w:p w:rsidR="00FA7AEE" w:rsidRPr="004319D9" w:rsidRDefault="00FA7AEE" w:rsidP="00520F50">
      <w:pPr>
        <w:spacing w:line="360" w:lineRule="auto"/>
        <w:ind w:right="1538"/>
        <w:contextualSpacing/>
        <w:jc w:val="both"/>
        <w:rPr>
          <w:color w:val="auto"/>
          <w:lang w:val="uk-UA"/>
        </w:rPr>
      </w:pPr>
      <w:r w:rsidRPr="004319D9">
        <w:rPr>
          <w:color w:val="auto"/>
          <w:sz w:val="28"/>
          <w:szCs w:val="28"/>
          <w:lang w:val="uk-UA"/>
        </w:rPr>
        <w:t>Відповідальний за випуск  А.В. Ніколенко, канд. техн. наук, доц.</w:t>
      </w:r>
    </w:p>
    <w:p w:rsidR="00FA7AEE" w:rsidRPr="004319D9" w:rsidRDefault="00FA7AEE" w:rsidP="00520F50">
      <w:pPr>
        <w:spacing w:line="360" w:lineRule="auto"/>
        <w:ind w:right="1538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Рецензент</w:t>
      </w:r>
      <w:r w:rsidRPr="004319D9">
        <w:rPr>
          <w:color w:val="auto"/>
          <w:lang w:val="uk-UA"/>
        </w:rPr>
        <w:t xml:space="preserve">      </w:t>
      </w:r>
      <w:r w:rsidRPr="004319D9">
        <w:rPr>
          <w:color w:val="auto"/>
          <w:sz w:val="28"/>
          <w:szCs w:val="28"/>
          <w:lang w:val="uk-UA"/>
        </w:rPr>
        <w:t>А.М. Овчарук, д-р техн. наук, проф. (НМетАУ)</w:t>
      </w:r>
    </w:p>
    <w:p w:rsidR="00FA7AEE" w:rsidRPr="004319D9" w:rsidRDefault="00FA7AEE" w:rsidP="00520F50">
      <w:pPr>
        <w:spacing w:line="360" w:lineRule="auto"/>
        <w:ind w:right="1538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Відповідальний за комп’ютерний набір     В.І.Нежурін</w:t>
      </w:r>
    </w:p>
    <w:p w:rsidR="00FA7AEE" w:rsidRPr="004319D9" w:rsidRDefault="00FA7AEE" w:rsidP="00520F50">
      <w:pPr>
        <w:spacing w:line="360" w:lineRule="auto"/>
        <w:contextualSpacing/>
        <w:jc w:val="center"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ind w:right="-82"/>
        <w:contextualSpacing/>
        <w:jc w:val="center"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right="-82"/>
        <w:contextualSpacing/>
        <w:jc w:val="center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Національна металургійна академія України</w:t>
      </w:r>
    </w:p>
    <w:p w:rsidR="00FA7AEE" w:rsidRPr="004319D9" w:rsidRDefault="00FA7AEE" w:rsidP="00520F50">
      <w:pPr>
        <w:spacing w:line="360" w:lineRule="auto"/>
        <w:ind w:right="-82"/>
        <w:contextualSpacing/>
        <w:jc w:val="center"/>
        <w:rPr>
          <w:color w:val="auto"/>
          <w:sz w:val="28"/>
          <w:szCs w:val="28"/>
        </w:rPr>
      </w:pPr>
      <w:smartTag w:uri="urn:schemas-microsoft-com:office:smarttags" w:element="metricconverter">
        <w:smartTagPr>
          <w:attr w:name="ProductID" w:val="49600, м"/>
        </w:smartTagPr>
        <w:r w:rsidRPr="004319D9">
          <w:rPr>
            <w:color w:val="auto"/>
            <w:sz w:val="28"/>
            <w:szCs w:val="28"/>
            <w:lang w:val="uk-UA"/>
          </w:rPr>
          <w:t>49600, м</w:t>
        </w:r>
      </w:smartTag>
      <w:r w:rsidRPr="004319D9">
        <w:rPr>
          <w:color w:val="auto"/>
          <w:sz w:val="28"/>
          <w:szCs w:val="28"/>
          <w:lang w:val="uk-UA"/>
        </w:rPr>
        <w:t>. Дніпро-5, пр. Гагаріна, 4</w:t>
      </w:r>
    </w:p>
    <w:p w:rsidR="00FA7AEE" w:rsidRPr="004319D9" w:rsidRDefault="00FA7AEE" w:rsidP="00520F50">
      <w:pPr>
        <w:spacing w:line="360" w:lineRule="auto"/>
        <w:ind w:right="-82"/>
        <w:contextualSpacing/>
        <w:jc w:val="center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_______________________________</w:t>
      </w:r>
    </w:p>
    <w:p w:rsidR="00FA7AEE" w:rsidRPr="004319D9" w:rsidRDefault="00FA7AEE" w:rsidP="00520F50">
      <w:pPr>
        <w:spacing w:line="360" w:lineRule="auto"/>
        <w:ind w:right="-82"/>
        <w:contextualSpacing/>
        <w:jc w:val="center"/>
        <w:rPr>
          <w:color w:val="auto"/>
          <w:sz w:val="28"/>
          <w:szCs w:val="28"/>
          <w:lang w:val="uk-UA"/>
        </w:rPr>
        <w:sectPr w:rsidR="00FA7AEE" w:rsidRPr="004319D9" w:rsidSect="00A165F9">
          <w:footerReference w:type="even" r:id="rId7"/>
          <w:footerReference w:type="default" r:id="rId8"/>
          <w:footerReference w:type="first" r:id="rId9"/>
          <w:pgSz w:w="11906" w:h="16838"/>
          <w:pgMar w:top="1135" w:right="850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10.45pt;margin-top:31.75pt;width:20.2pt;height:19pt;z-index:251631104" stroked="f">
            <v:textbox>
              <w:txbxContent>
                <w:p w:rsidR="00FA7AEE" w:rsidRDefault="00FA7AEE" w:rsidP="00A165F9">
                  <w:r>
                    <w:t>2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  <w:lang w:val="uk-UA"/>
        </w:rPr>
        <w:t>Редакційно-видавничий відділ НметАУ</w:t>
      </w:r>
      <w:r w:rsidRPr="004319D9">
        <w:rPr>
          <w:b/>
          <w:color w:val="auto"/>
          <w:sz w:val="32"/>
          <w:szCs w:val="32"/>
          <w:lang w:val="uk-UA"/>
        </w:rPr>
        <w:t xml:space="preserve">                                    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color w:val="auto"/>
          <w:lang w:val="uk-UA"/>
        </w:rPr>
      </w:pPr>
      <w:r w:rsidRPr="004319D9">
        <w:rPr>
          <w:color w:val="auto"/>
          <w:sz w:val="32"/>
          <w:szCs w:val="32"/>
          <w:lang w:val="uk-UA"/>
        </w:rPr>
        <w:t xml:space="preserve">                                                      Зміст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1. Робоча програма дисципліни </w:t>
      </w:r>
      <w:r w:rsidRPr="004319D9">
        <w:rPr>
          <w:color w:val="auto"/>
          <w:sz w:val="28"/>
          <w:szCs w:val="28"/>
          <w:lang w:val="uk-UA"/>
        </w:rPr>
        <w:t>”</w:t>
      </w:r>
      <w:r w:rsidRPr="004319D9">
        <w:rPr>
          <w:b w:val="0"/>
          <w:color w:val="auto"/>
          <w:sz w:val="28"/>
          <w:szCs w:val="28"/>
          <w:lang w:val="uk-UA"/>
        </w:rPr>
        <w:t>Програмування цифрових систем керування електроприводами”......................................................................................................4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2. Характеристика дисципліни   ........................................................................ ….. 4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3. Загальні методичні вказівки до вивчення дисципліни.........................................5                                     </w:t>
      </w:r>
    </w:p>
    <w:p w:rsidR="00FA7AEE" w:rsidRPr="004319D9" w:rsidRDefault="00FA7AEE" w:rsidP="00520F50">
      <w:pPr>
        <w:overflowPunct w:val="0"/>
        <w:adjustRightInd w:val="0"/>
        <w:spacing w:line="360" w:lineRule="auto"/>
        <w:contextualSpacing/>
        <w:textAlignment w:val="baseline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4. Зміст дисципліни за темами та розділами........................................................</w:t>
      </w:r>
      <w:r>
        <w:rPr>
          <w:color w:val="auto"/>
          <w:sz w:val="28"/>
          <w:szCs w:val="28"/>
          <w:lang w:val="uk-UA"/>
        </w:rPr>
        <w:t>.....7</w:t>
      </w:r>
    </w:p>
    <w:p w:rsidR="00FA7AEE" w:rsidRPr="004319D9" w:rsidRDefault="00FA7AEE" w:rsidP="00520F50">
      <w:pPr>
        <w:overflowPunct w:val="0"/>
        <w:adjustRightInd w:val="0"/>
        <w:spacing w:line="360" w:lineRule="auto"/>
        <w:contextualSpacing/>
        <w:textAlignment w:val="baseline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4.1.Тема1.Програмування частотних перетворювачів з векторним керуванням..</w:t>
      </w:r>
      <w:r>
        <w:rPr>
          <w:color w:val="auto"/>
          <w:sz w:val="28"/>
          <w:szCs w:val="28"/>
          <w:lang w:val="uk-UA"/>
        </w:rPr>
        <w:t>7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4.2.Тема2. Програмування перетворювачів частоти зі скалярним керуванням</w:t>
      </w:r>
      <w:r>
        <w:rPr>
          <w:color w:val="auto"/>
          <w:sz w:val="28"/>
          <w:szCs w:val="28"/>
          <w:lang w:val="uk-UA"/>
        </w:rPr>
        <w:t>…7</w:t>
      </w:r>
      <w:r w:rsidRPr="004319D9">
        <w:rPr>
          <w:color w:val="auto"/>
          <w:sz w:val="28"/>
          <w:szCs w:val="28"/>
          <w:lang w:val="uk-UA"/>
        </w:rPr>
        <w:t xml:space="preserve">                               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4.3. Тема3. Програмування перетворювачів постійного струму……………….....</w:t>
      </w:r>
      <w:r>
        <w:rPr>
          <w:color w:val="auto"/>
          <w:sz w:val="28"/>
          <w:szCs w:val="28"/>
          <w:lang w:val="uk-UA"/>
        </w:rPr>
        <w:t>8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 xml:space="preserve">5. </w:t>
      </w:r>
      <w:r w:rsidRPr="004319D9">
        <w:rPr>
          <w:color w:val="auto"/>
          <w:sz w:val="28"/>
          <w:szCs w:val="28"/>
          <w:lang w:val="uk-UA"/>
        </w:rPr>
        <w:t>Теми лабораторних робіт....................................................................................</w:t>
      </w:r>
      <w:r>
        <w:rPr>
          <w:color w:val="auto"/>
          <w:sz w:val="28"/>
          <w:szCs w:val="28"/>
          <w:lang w:val="uk-UA"/>
        </w:rPr>
        <w:t>....8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6. Методичні вказівки до виконання індивідуальних завдань.................................9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6.1. Завдання 1. Параметрування перетворювача частоти </w:t>
      </w:r>
      <w:r w:rsidRPr="004319D9">
        <w:rPr>
          <w:b w:val="0"/>
          <w:color w:val="auto"/>
          <w:sz w:val="28"/>
          <w:szCs w:val="28"/>
          <w:lang w:val="en-US"/>
        </w:rPr>
        <w:t>Micromaster</w:t>
      </w:r>
      <w:r w:rsidRPr="00A165F9">
        <w:rPr>
          <w:b w:val="0"/>
          <w:color w:val="auto"/>
          <w:sz w:val="28"/>
          <w:szCs w:val="28"/>
        </w:rPr>
        <w:t xml:space="preserve"> 440</w:t>
      </w:r>
      <w:r w:rsidRPr="004319D9">
        <w:rPr>
          <w:b w:val="0"/>
          <w:color w:val="auto"/>
          <w:sz w:val="28"/>
          <w:szCs w:val="28"/>
          <w:lang w:val="uk-UA"/>
        </w:rPr>
        <w:t>..........</w:t>
      </w:r>
      <w:r>
        <w:rPr>
          <w:b w:val="0"/>
          <w:color w:val="auto"/>
          <w:sz w:val="28"/>
          <w:szCs w:val="28"/>
          <w:lang w:val="uk-UA"/>
        </w:rPr>
        <w:t>9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6.1.1.Основні теоретичні положення……………………………………………….</w:t>
      </w:r>
      <w:r>
        <w:rPr>
          <w:b w:val="0"/>
          <w:color w:val="auto"/>
          <w:sz w:val="28"/>
          <w:szCs w:val="28"/>
          <w:lang w:val="uk-UA"/>
        </w:rPr>
        <w:t>9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6.1.2. Методичні вказівки до виконання індивідуального завдання №1...............</w:t>
      </w:r>
      <w:r>
        <w:rPr>
          <w:b w:val="0"/>
          <w:color w:val="auto"/>
          <w:sz w:val="28"/>
          <w:szCs w:val="28"/>
          <w:lang w:val="uk-UA"/>
        </w:rPr>
        <w:t>4</w:t>
      </w:r>
      <w:r w:rsidRPr="004319D9">
        <w:rPr>
          <w:b w:val="0"/>
          <w:color w:val="auto"/>
          <w:sz w:val="28"/>
          <w:szCs w:val="28"/>
          <w:lang w:val="uk-UA"/>
        </w:rPr>
        <w:t>4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6.1.3. Приклад виконання завдання №1................................................................... </w:t>
      </w:r>
      <w:r>
        <w:rPr>
          <w:b w:val="0"/>
          <w:color w:val="auto"/>
          <w:sz w:val="28"/>
          <w:szCs w:val="28"/>
          <w:lang w:val="uk-UA"/>
        </w:rPr>
        <w:t>46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6.2.Завдання 2. Параметрування пристрою плавного пуску </w:t>
      </w:r>
      <w:r w:rsidRPr="004319D9">
        <w:rPr>
          <w:b w:val="0"/>
          <w:color w:val="auto"/>
          <w:sz w:val="28"/>
          <w:szCs w:val="28"/>
          <w:lang w:val="en-US"/>
        </w:rPr>
        <w:t>Altistart</w:t>
      </w:r>
      <w:r w:rsidRPr="00A165F9">
        <w:rPr>
          <w:b w:val="0"/>
          <w:color w:val="auto"/>
          <w:sz w:val="28"/>
          <w:szCs w:val="28"/>
        </w:rPr>
        <w:t xml:space="preserve"> 48</w:t>
      </w:r>
      <w:r w:rsidRPr="004319D9">
        <w:rPr>
          <w:b w:val="0"/>
          <w:color w:val="auto"/>
          <w:sz w:val="28"/>
          <w:szCs w:val="28"/>
          <w:lang w:val="uk-UA"/>
        </w:rPr>
        <w:t>…………</w:t>
      </w:r>
      <w:r>
        <w:rPr>
          <w:b w:val="0"/>
          <w:color w:val="auto"/>
          <w:sz w:val="28"/>
          <w:szCs w:val="28"/>
          <w:lang w:val="uk-UA"/>
        </w:rPr>
        <w:t>46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 xml:space="preserve">6.2.1.Пристрій плавного пуску </w:t>
      </w:r>
      <w:r w:rsidRPr="004319D9">
        <w:rPr>
          <w:b w:val="0"/>
          <w:color w:val="auto"/>
          <w:sz w:val="28"/>
          <w:szCs w:val="28"/>
          <w:lang w:val="en-US"/>
        </w:rPr>
        <w:t>Altistart</w:t>
      </w:r>
      <w:r w:rsidRPr="00A165F9">
        <w:rPr>
          <w:b w:val="0"/>
          <w:color w:val="auto"/>
          <w:sz w:val="28"/>
          <w:szCs w:val="28"/>
        </w:rPr>
        <w:t xml:space="preserve"> 48</w:t>
      </w:r>
      <w:r w:rsidRPr="004319D9">
        <w:rPr>
          <w:b w:val="0"/>
          <w:color w:val="auto"/>
          <w:sz w:val="28"/>
          <w:szCs w:val="28"/>
          <w:lang w:val="uk-UA"/>
        </w:rPr>
        <w:t>…………………………………………</w:t>
      </w:r>
      <w:r>
        <w:rPr>
          <w:b w:val="0"/>
          <w:color w:val="auto"/>
          <w:sz w:val="28"/>
          <w:szCs w:val="28"/>
          <w:lang w:val="uk-UA"/>
        </w:rPr>
        <w:t>46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6.2.2.Методичні вказівки до виконання індивідуального завдання   №2...............</w:t>
      </w:r>
      <w:r>
        <w:rPr>
          <w:b w:val="0"/>
          <w:color w:val="auto"/>
          <w:sz w:val="28"/>
          <w:szCs w:val="28"/>
          <w:lang w:val="uk-UA"/>
        </w:rPr>
        <w:t>50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6.2.3. Приклад виконання завдання №2 ....................................................................</w:t>
      </w:r>
      <w:r>
        <w:rPr>
          <w:b w:val="0"/>
          <w:color w:val="auto"/>
          <w:sz w:val="28"/>
          <w:szCs w:val="28"/>
          <w:lang w:val="uk-UA"/>
        </w:rPr>
        <w:t>51</w:t>
      </w:r>
      <w:r w:rsidRPr="004319D9">
        <w:rPr>
          <w:b w:val="0"/>
          <w:color w:val="auto"/>
          <w:sz w:val="28"/>
          <w:szCs w:val="28"/>
          <w:lang w:val="uk-UA"/>
        </w:rPr>
        <w:t xml:space="preserve">   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Література.....................................................................................................................</w:t>
      </w:r>
      <w:r>
        <w:rPr>
          <w:b w:val="0"/>
          <w:color w:val="auto"/>
          <w:sz w:val="28"/>
          <w:szCs w:val="28"/>
          <w:lang w:val="uk-UA"/>
        </w:rPr>
        <w:t>52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rPr>
          <w:b w:val="0"/>
          <w:color w:val="auto"/>
          <w:sz w:val="28"/>
          <w:szCs w:val="28"/>
          <w:lang w:val="uk-UA"/>
        </w:rPr>
      </w:pPr>
      <w:r w:rsidRPr="004319D9">
        <w:rPr>
          <w:b w:val="0"/>
          <w:color w:val="auto"/>
          <w:sz w:val="28"/>
          <w:szCs w:val="28"/>
          <w:lang w:val="uk-UA"/>
        </w:rPr>
        <w:t>Додаток А......................................................................................................................</w:t>
      </w:r>
      <w:r>
        <w:rPr>
          <w:b w:val="0"/>
          <w:color w:val="auto"/>
          <w:sz w:val="28"/>
          <w:szCs w:val="28"/>
          <w:lang w:val="uk-UA"/>
        </w:rPr>
        <w:t>53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contextualSpacing/>
        <w:jc w:val="center"/>
        <w:rPr>
          <w:bCs w:val="0"/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27" type="#_x0000_t202" style="position:absolute;left:0;text-align:left;margin-left:253.5pt;margin-top:105.05pt;width:20.2pt;height:19pt;z-index:251632128" stroked="f">
            <v:textbox>
              <w:txbxContent>
                <w:p w:rsidR="00FA7AEE" w:rsidRDefault="00FA7AEE" w:rsidP="00A165F9">
                  <w:r>
                    <w:t>3</w:t>
                  </w:r>
                </w:p>
              </w:txbxContent>
            </v:textbox>
          </v:shape>
        </w:pict>
      </w:r>
      <w:r w:rsidRPr="004319D9">
        <w:rPr>
          <w:b w:val="0"/>
          <w:bCs w:val="0"/>
          <w:color w:val="auto"/>
          <w:sz w:val="32"/>
          <w:lang w:val="uk-UA"/>
        </w:rPr>
        <w:br w:type="page"/>
      </w:r>
      <w:r w:rsidRPr="004319D9">
        <w:rPr>
          <w:bCs w:val="0"/>
          <w:color w:val="auto"/>
          <w:sz w:val="28"/>
          <w:szCs w:val="28"/>
          <w:lang w:val="uk-UA"/>
        </w:rPr>
        <w:t xml:space="preserve">1. РОБОЧА ПРОГРАМА ДИСЦИПЛІНИ </w:t>
      </w:r>
      <w:r w:rsidRPr="004319D9">
        <w:rPr>
          <w:color w:val="auto"/>
          <w:sz w:val="28"/>
          <w:szCs w:val="28"/>
          <w:lang w:val="uk-UA"/>
        </w:rPr>
        <w:t>”ПРОГРАМУВАННЯ ЦИФРОВИХ СИСТЕМ КЕРУВАННЯ ЕЛЕКТРОПРИВОДАМИ”</w:t>
      </w: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ind w:firstLine="709"/>
        <w:contextualSpacing/>
        <w:rPr>
          <w:b w:val="0"/>
          <w:bCs w:val="0"/>
          <w:color w:val="auto"/>
          <w:sz w:val="32"/>
          <w:lang w:val="uk-UA"/>
        </w:rPr>
      </w:pPr>
      <w:r w:rsidRPr="004319D9">
        <w:rPr>
          <w:b w:val="0"/>
          <w:bCs w:val="0"/>
          <w:color w:val="auto"/>
          <w:sz w:val="28"/>
          <w:szCs w:val="28"/>
          <w:lang w:val="uk-UA"/>
        </w:rPr>
        <w:t>Розподіл годин за навчальним планом</w:t>
      </w:r>
      <w:r w:rsidRPr="004319D9">
        <w:rPr>
          <w:b w:val="0"/>
          <w:bCs w:val="0"/>
          <w:color w:val="auto"/>
          <w:sz w:val="32"/>
          <w:lang w:val="uk-UA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68"/>
        <w:gridCol w:w="3986"/>
      </w:tblGrid>
      <w:tr w:rsidR="00FA7AEE" w:rsidRPr="004319D9" w:rsidTr="00FA7F1C">
        <w:trPr>
          <w:trHeight w:val="976"/>
        </w:trPr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</w:p>
        </w:tc>
        <w:tc>
          <w:tcPr>
            <w:tcW w:w="3986" w:type="dxa"/>
            <w:vAlign w:val="center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Всього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i/>
                <w:color w:val="auto"/>
                <w:sz w:val="28"/>
                <w:szCs w:val="28"/>
                <w:lang w:val="uk-UA"/>
              </w:rPr>
              <w:t>Всього годин за навчальним планом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90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у тому числі:</w:t>
            </w:r>
          </w:p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Аудиторні заняття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</w:p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20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З них:</w:t>
            </w:r>
          </w:p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-лекції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</w:p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12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- лабораторні заняття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8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Самостійна робота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70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у тому числі:</w:t>
            </w:r>
          </w:p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- опрацювання лекційного матеріалу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</w:p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70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- підготовка до контрольних робіт</w:t>
            </w:r>
          </w:p>
        </w:tc>
        <w:tc>
          <w:tcPr>
            <w:tcW w:w="3986" w:type="dxa"/>
          </w:tcPr>
          <w:p w:rsidR="00FA7AEE" w:rsidRPr="004319D9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1к.р.</w:t>
            </w:r>
          </w:p>
        </w:tc>
      </w:tr>
      <w:tr w:rsidR="00FA7AEE" w:rsidRPr="004319D9" w:rsidTr="00FA7F1C">
        <w:tc>
          <w:tcPr>
            <w:tcW w:w="5868" w:type="dxa"/>
          </w:tcPr>
          <w:p w:rsidR="00FA7AEE" w:rsidRPr="004319D9" w:rsidRDefault="00FA7AEE" w:rsidP="00520F50">
            <w:pPr>
              <w:pStyle w:val="Heading3"/>
              <w:spacing w:before="0" w:beforeAutospacing="0" w:after="0" w:afterAutospacing="0" w:line="360" w:lineRule="auto"/>
              <w:contextualSpacing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 w:rsidRPr="004319D9"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Підсумковий контроль</w:t>
            </w:r>
          </w:p>
        </w:tc>
        <w:tc>
          <w:tcPr>
            <w:tcW w:w="3986" w:type="dxa"/>
          </w:tcPr>
          <w:p w:rsidR="00FA7AEE" w:rsidRPr="00FA7F1C" w:rsidRDefault="00FA7AEE" w:rsidP="00FA7F1C">
            <w:pPr>
              <w:pStyle w:val="Heading3"/>
              <w:spacing w:before="0" w:beforeAutospacing="0" w:after="0" w:afterAutospacing="0" w:line="360" w:lineRule="auto"/>
              <w:contextualSpacing/>
              <w:jc w:val="center"/>
              <w:rPr>
                <w:b w:val="0"/>
                <w:bCs w:val="0"/>
                <w:color w:val="auto"/>
                <w:sz w:val="28"/>
                <w:szCs w:val="28"/>
                <w:lang w:val="uk-UA"/>
              </w:rPr>
            </w:pPr>
            <w:r>
              <w:rPr>
                <w:b w:val="0"/>
                <w:bCs w:val="0"/>
                <w:color w:val="auto"/>
                <w:sz w:val="28"/>
                <w:szCs w:val="28"/>
                <w:lang w:val="uk-UA"/>
              </w:rPr>
              <w:t>залік</w:t>
            </w:r>
          </w:p>
        </w:tc>
      </w:tr>
    </w:tbl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ind w:firstLine="709"/>
        <w:contextualSpacing/>
        <w:rPr>
          <w:bCs w:val="0"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pStyle w:val="Heading3"/>
        <w:spacing w:before="0" w:beforeAutospacing="0" w:after="0" w:afterAutospacing="0" w:line="360" w:lineRule="auto"/>
        <w:ind w:firstLine="709"/>
        <w:contextualSpacing/>
        <w:jc w:val="center"/>
        <w:rPr>
          <w:color w:val="auto"/>
          <w:sz w:val="28"/>
          <w:szCs w:val="28"/>
          <w:lang w:val="uk-UA"/>
        </w:rPr>
      </w:pPr>
      <w:r w:rsidRPr="004319D9">
        <w:rPr>
          <w:bCs w:val="0"/>
          <w:color w:val="auto"/>
          <w:sz w:val="28"/>
          <w:szCs w:val="28"/>
          <w:lang w:val="uk-UA"/>
        </w:rPr>
        <w:t>2.ХАРАКТЕРИСТИКА ДИСЦИПЛІНИ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Навчальна дисципліна "Програмування цифрових систем керування електроприводами" входить до циклу дисциплін практичної та теоретичної підготовки магістрів.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rStyle w:val="Strong"/>
          <w:color w:val="auto"/>
          <w:sz w:val="28"/>
          <w:szCs w:val="28"/>
        </w:rPr>
        <w:t>Мета вивчення дисципліни</w:t>
      </w:r>
      <w:r w:rsidRPr="004319D9">
        <w:rPr>
          <w:color w:val="auto"/>
          <w:sz w:val="28"/>
          <w:szCs w:val="28"/>
        </w:rPr>
        <w:t xml:space="preserve"> –формування системи знань та придбання навичок,необхидних для програмування цифрових систем керування автоматизованим електроприводом на підприємствах металургійної промисловості.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28" type="#_x0000_t202" style="position:absolute;left:0;text-align:left;margin-left:265.5pt;margin-top:142.6pt;width:20.2pt;height:19pt;z-index:251633152" stroked="f">
            <v:textbox>
              <w:txbxContent>
                <w:p w:rsidR="00FA7AEE" w:rsidRDefault="00FA7AEE" w:rsidP="00A165F9">
                  <w:r>
                    <w:t>4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У результаті вивчення дисципліни студент повинен </w:t>
      </w:r>
      <w:r w:rsidRPr="004319D9">
        <w:rPr>
          <w:rStyle w:val="Strong"/>
          <w:color w:val="auto"/>
          <w:sz w:val="28"/>
          <w:szCs w:val="28"/>
        </w:rPr>
        <w:t>знати особливості цифрових систем керування електроприводами постійного та змінного струмів,</w:t>
      </w:r>
      <w:r w:rsidRPr="004319D9">
        <w:rPr>
          <w:color w:val="auto"/>
          <w:sz w:val="28"/>
          <w:szCs w:val="28"/>
        </w:rPr>
        <w:t>:особливості їх експлуатаційних та налагоджувальних характеристик,методи програмування цифрових систем керування зазначеними приводами.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rStyle w:val="Strong"/>
          <w:color w:val="auto"/>
          <w:sz w:val="28"/>
          <w:szCs w:val="28"/>
          <w:lang w:val="uk-UA"/>
        </w:rPr>
        <w:t>В</w:t>
      </w:r>
      <w:r w:rsidRPr="004319D9">
        <w:rPr>
          <w:rStyle w:val="Strong"/>
          <w:color w:val="auto"/>
          <w:sz w:val="28"/>
          <w:szCs w:val="28"/>
        </w:rPr>
        <w:t>міти</w:t>
      </w:r>
      <w:r w:rsidRPr="004319D9">
        <w:rPr>
          <w:color w:val="auto"/>
          <w:sz w:val="28"/>
          <w:szCs w:val="28"/>
        </w:rPr>
        <w:t>: аргументовано вибирати перетворювачі для приводів постійного та змінного струму, оцінювати особливості їх програмування та експлуатації,програмувати цифрові системи керування електроприводами.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rStyle w:val="Strong"/>
          <w:color w:val="auto"/>
          <w:sz w:val="28"/>
          <w:szCs w:val="28"/>
        </w:rPr>
        <w:t>Критерії успішності</w:t>
      </w:r>
      <w:r w:rsidRPr="004319D9">
        <w:rPr>
          <w:color w:val="auto"/>
          <w:sz w:val="28"/>
          <w:szCs w:val="28"/>
        </w:rPr>
        <w:t xml:space="preserve"> –отримання позитивної оцінки на захисті звітів з лабораторних робіт та по екзамену, виконання вимог навчальної прогами дисципліни.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rStyle w:val="Strong"/>
          <w:color w:val="auto"/>
          <w:sz w:val="28"/>
          <w:szCs w:val="28"/>
        </w:rPr>
        <w:t>Засоби діагностики успішності навчання</w:t>
      </w:r>
      <w:r w:rsidRPr="004319D9">
        <w:rPr>
          <w:color w:val="auto"/>
          <w:sz w:val="28"/>
          <w:szCs w:val="28"/>
        </w:rPr>
        <w:t xml:space="preserve"> –комплекти тестових контрольних робіт з кожного залікового модуля,перелік літературних джерел, які є вихідною інформацією для захисту лабораторних робіт.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rPr>
          <w:color w:val="auto"/>
          <w:sz w:val="28"/>
          <w:szCs w:val="28"/>
        </w:rPr>
      </w:pPr>
      <w:r w:rsidRPr="004319D9">
        <w:rPr>
          <w:rStyle w:val="Strong"/>
          <w:color w:val="auto"/>
          <w:sz w:val="28"/>
          <w:szCs w:val="28"/>
        </w:rPr>
        <w:t>Зв’язок з іншими дисциплінами</w:t>
      </w:r>
      <w:r w:rsidRPr="004319D9">
        <w:rPr>
          <w:color w:val="auto"/>
          <w:sz w:val="28"/>
          <w:szCs w:val="28"/>
        </w:rPr>
        <w:t xml:space="preserve"> –дисципліна є складовою частиною при підготовці магістрів за спеціальністю,вона грунтується на вивченні дисциплін "Теорія електропривод</w:t>
      </w:r>
      <w:r w:rsidRPr="004319D9">
        <w:rPr>
          <w:color w:val="auto"/>
          <w:sz w:val="28"/>
          <w:szCs w:val="28"/>
          <w:lang w:val="uk-UA"/>
        </w:rPr>
        <w:t>а</w:t>
      </w:r>
      <w:r w:rsidRPr="004319D9">
        <w:rPr>
          <w:color w:val="auto"/>
          <w:sz w:val="28"/>
          <w:szCs w:val="28"/>
        </w:rPr>
        <w:t>", "Автоматизований електропривод", "Системи керування електроприводами".</w:t>
      </w:r>
    </w:p>
    <w:p w:rsidR="00FA7AEE" w:rsidRPr="004319D9" w:rsidRDefault="00FA7AEE" w:rsidP="00520F50">
      <w:pPr>
        <w:pStyle w:val="NormalWeb"/>
        <w:spacing w:before="0" w:beforeAutospacing="0" w:after="0" w:afterAutospacing="0"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Набуті знання і вміння використовуються при вивченні дисципліни "Напрями розвитку електроприводів", інших спеціальних дисциплін та виконанні випускних кваліфікаційних робіт.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3.ЗАГАЛЬНІ МЕТОДИЧНІ ВКАЗІВКИ ДО ВИВЧЕННЯ ДИСЦИПЛІНИ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Пропоновані контрольні завдання охоплюють основний матеріал дисципліни "Програмування цифрових систем керування електроприводами" та відповідають робочій програмі, затвердженій навчально-методичною комісією ВНЗ.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Вивчення дисципліни складається з: 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а) прослуховування лекцій з основних тем курсу на екзаменаційно-лабораторної сесії;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б) самостійної роботи над підручниками, довідниками та джерелами електронних мереж;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в) виконання контрольної роботи;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г) виконання лабораторних робіт.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29" type="#_x0000_t202" style="position:absolute;left:0;text-align:left;margin-left:268.25pt;margin-top:48.25pt;width:20.2pt;height:19pt;z-index:251634176" stroked="f">
            <v:textbox>
              <w:txbxContent>
                <w:p w:rsidR="00FA7AEE" w:rsidRDefault="00FA7AEE" w:rsidP="00A165F9">
                  <w:r>
                    <w:t>5</w:t>
                  </w:r>
                </w:p>
              </w:txbxContent>
            </v:textbox>
          </v:shape>
        </w:pic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Контрольну роботу студенти виконують самостійно, заздалегідь засвоївши теоретичний матеріал дисципліни. Варіант контрольної роботи вибирає</w:t>
      </w:r>
      <w:r>
        <w:rPr>
          <w:color w:val="auto"/>
          <w:sz w:val="28"/>
          <w:szCs w:val="28"/>
          <w:lang w:val="uk-UA"/>
        </w:rPr>
        <w:t>ться за номером в журналі академічної групи  студента .</w:t>
      </w:r>
      <w:r w:rsidRPr="004319D9"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До представлених на рецензію контрольних завдань пред'являються наступні вимоги: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1. Контрольна робота виконується в шкільному зошиті, або на аркушах формату А4, на обкладинці роботи повинні бути вказані: назва дисципліни; прізвище, ім’я та по батькові; курс; факультет; спеціальність; учбовий шифр та домашня адреса студента.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2. Контрольна робота повинна оформлятися охайно і так, щоб кожну букву, знак чи слово можна було читати без утруднення. Робота, яка виконана неохайно, повертається студенту для переробки.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3. У зошиті слід залишати поля шириною не менш </w:t>
      </w:r>
      <w:smartTag w:uri="urn:schemas-microsoft-com:office:smarttags" w:element="metricconverter">
        <w:smartTagPr>
          <w:attr w:name="ProductID" w:val="4 см"/>
        </w:smartTagPr>
        <w:r w:rsidRPr="004319D9">
          <w:rPr>
            <w:color w:val="auto"/>
            <w:sz w:val="28"/>
            <w:szCs w:val="28"/>
            <w:lang w:val="uk-UA"/>
          </w:rPr>
          <w:t>4 см</w:t>
        </w:r>
      </w:smartTag>
      <w:r w:rsidRPr="004319D9">
        <w:rPr>
          <w:color w:val="auto"/>
          <w:sz w:val="28"/>
          <w:szCs w:val="28"/>
          <w:lang w:val="uk-UA"/>
        </w:rPr>
        <w:t xml:space="preserve"> для зауважень рецензента.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bCs/>
          <w:color w:val="auto"/>
          <w:sz w:val="28"/>
          <w:szCs w:val="28"/>
          <w:lang w:val="uk-UA"/>
        </w:rPr>
        <w:t>4</w:t>
      </w:r>
      <w:r w:rsidRPr="004319D9">
        <w:rPr>
          <w:b/>
          <w:bCs/>
          <w:color w:val="auto"/>
          <w:sz w:val="28"/>
          <w:szCs w:val="28"/>
          <w:lang w:val="uk-UA"/>
        </w:rPr>
        <w:t xml:space="preserve">. </w:t>
      </w:r>
      <w:r w:rsidRPr="004319D9">
        <w:rPr>
          <w:color w:val="auto"/>
          <w:sz w:val="28"/>
          <w:szCs w:val="28"/>
          <w:lang w:val="uk-UA"/>
        </w:rPr>
        <w:t>Всі розрахункові дії супроводжуються короткими та чіткими поясненнями.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5. Для позначення електричних величин застосовуються тільки такі умовні літерні позначення, які встановлені чинним держстандартом.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6. Позначення величин у тексті та у формулах  повинні бути узгоджені та розшифровані один раз у кожній задачі.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7. Робота в кінці підписується та вказується дата ії завершення. </w:t>
      </w:r>
    </w:p>
    <w:p w:rsidR="00FA7AEE" w:rsidRPr="004319D9" w:rsidRDefault="00FA7AEE" w:rsidP="00520F50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Незараховану контрольну роботу необхідно виправити й надіслати на повторну рецензію разом з первісною роботою із зауваженнями рецензента.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Виправлення помилок у відрецензованому тексті не допускаються. Контрольні роботи зараховуються, якщо розв'язок не містить помилок принципового характеру і виконані перераховані вище вимоги.</w:t>
      </w:r>
    </w:p>
    <w:p w:rsidR="00FA7AEE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Екзамен з дисципліни приймається після позитивної рецензії на контрольну роботу, захисту контрольної роботи та лабораторних робіт.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30" type="#_x0000_t202" style="position:absolute;left:0;text-align:left;margin-left:262.5pt;margin-top:44.5pt;width:20.2pt;height:19pt;z-index:251635200" stroked="f">
            <v:textbox>
              <w:txbxContent>
                <w:p w:rsidR="00FA7AEE" w:rsidRDefault="00FA7AEE" w:rsidP="00A165F9">
                  <w:r>
                    <w:t>6</w:t>
                  </w:r>
                </w:p>
              </w:txbxContent>
            </v:textbox>
          </v:shape>
        </w:pic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4.ЗМІСТ ДИСЦИПЛІНИ ЗА ТЕМАМИ ТА РОЗДІЛАМИ</w: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4.1. Тема 1. Програмування частотних перетворювачів з векторним керуванням</w:t>
      </w:r>
    </w:p>
    <w:tbl>
      <w:tblPr>
        <w:tblW w:w="5048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9991"/>
        <w:gridCol w:w="95"/>
      </w:tblGrid>
      <w:tr w:rsidR="00FA7AEE" w:rsidRPr="004319D9" w:rsidTr="00F945FE">
        <w:trPr>
          <w:tblCellSpacing w:w="15" w:type="dxa"/>
        </w:trPr>
        <w:tc>
          <w:tcPr>
            <w:tcW w:w="4931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1. Способи керування частотними перетворювачами. Векторне керування перетворювачами частоти.</w:t>
            </w:r>
          </w:p>
        </w:tc>
        <w:tc>
          <w:tcPr>
            <w:tcW w:w="25" w:type="pct"/>
            <w:vAlign w:val="center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FA7AEE" w:rsidRPr="004319D9" w:rsidTr="00F945FE">
        <w:trPr>
          <w:tblCellSpacing w:w="15" w:type="dxa"/>
        </w:trPr>
        <w:tc>
          <w:tcPr>
            <w:tcW w:w="4931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2. Особливості параметрування перетворювачів частоти серії ALTIVAR.</w:t>
            </w:r>
          </w:p>
        </w:tc>
        <w:tc>
          <w:tcPr>
            <w:tcW w:w="25" w:type="pct"/>
            <w:vAlign w:val="center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FA7AEE" w:rsidRPr="004319D9" w:rsidTr="00F945FE">
        <w:trPr>
          <w:tblCellSpacing w:w="15" w:type="dxa"/>
        </w:trPr>
        <w:tc>
          <w:tcPr>
            <w:tcW w:w="4931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3. Особливості параметрування перетворювачів частоти серії MICROMASTER.</w:t>
            </w:r>
          </w:p>
        </w:tc>
        <w:tc>
          <w:tcPr>
            <w:tcW w:w="25" w:type="pct"/>
            <w:vAlign w:val="center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FA7AEE" w:rsidRPr="004319D9" w:rsidTr="00F945FE">
        <w:trPr>
          <w:tblCellSpacing w:w="15" w:type="dxa"/>
        </w:trPr>
        <w:tc>
          <w:tcPr>
            <w:tcW w:w="4931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4. Програмування перетворювачів з використанням програми POVER SUITE</w:t>
            </w:r>
          </w:p>
        </w:tc>
        <w:tc>
          <w:tcPr>
            <w:tcW w:w="25" w:type="pct"/>
            <w:vAlign w:val="center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</w:rPr>
            </w:pPr>
          </w:p>
        </w:tc>
      </w:tr>
    </w:tbl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При вивченні цієї теми варто ознайомитися з матеріалом, викладеним в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[1,С.3-18; 2,С.5-7].  </w:t>
      </w:r>
    </w:p>
    <w:p w:rsidR="00FA7AEE" w:rsidRPr="004319D9" w:rsidRDefault="00FA7AEE" w:rsidP="00520F50">
      <w:pPr>
        <w:spacing w:line="360" w:lineRule="auto"/>
        <w:ind w:firstLine="709"/>
        <w:contextualSpacing/>
        <w:rPr>
          <w:b/>
          <w:color w:val="auto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Контрольні запитання до теми 1</w:t>
      </w:r>
      <w:r w:rsidRPr="004319D9">
        <w:rPr>
          <w:b/>
          <w:color w:val="auto"/>
          <w:lang w:val="uk-UA"/>
        </w:rPr>
        <w:t>: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1. Що позначають поняттям  ”частотно-регульований електропривод”?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2. З яких частин складається електропривод?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3. Які особливості векторного керування асинхронним двигуном?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4. Які особливості параметрування перетворювачів </w:t>
      </w:r>
      <w:r w:rsidRPr="004319D9">
        <w:rPr>
          <w:color w:val="auto"/>
          <w:sz w:val="28"/>
          <w:szCs w:val="28"/>
          <w:lang w:val="en-US"/>
        </w:rPr>
        <w:t>ALTIVAR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5. Які особливості параметрування перетворювачів </w:t>
      </w:r>
      <w:r w:rsidRPr="004319D9">
        <w:rPr>
          <w:color w:val="auto"/>
          <w:sz w:val="28"/>
          <w:szCs w:val="28"/>
          <w:lang w:val="en-US"/>
        </w:rPr>
        <w:t>MICROMASTER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6. Для яких перетворювачів використовують програму </w:t>
      </w:r>
      <w:r w:rsidRPr="004319D9">
        <w:rPr>
          <w:color w:val="auto"/>
          <w:sz w:val="28"/>
          <w:szCs w:val="28"/>
          <w:lang w:val="en-US"/>
        </w:rPr>
        <w:t>POVER</w:t>
      </w:r>
      <w:r w:rsidRPr="00A165F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en-US"/>
        </w:rPr>
        <w:t>SUITE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       7. За якими критеріями треба вибирати частотний електропривод?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4.2. Тема 2.</w:t>
      </w:r>
      <w:r w:rsidRPr="004319D9">
        <w:rPr>
          <w:b/>
          <w:color w:val="auto"/>
          <w:lang w:val="uk-UA"/>
        </w:rPr>
        <w:t xml:space="preserve">  </w:t>
      </w:r>
      <w:r w:rsidRPr="004319D9">
        <w:rPr>
          <w:b/>
          <w:color w:val="auto"/>
          <w:sz w:val="28"/>
          <w:szCs w:val="28"/>
          <w:lang w:val="uk-UA"/>
        </w:rPr>
        <w:t>Програмування перетворювачів частоти зі скалярним керуванням.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9990"/>
      </w:tblGrid>
      <w:tr w:rsidR="00FA7AEE" w:rsidRPr="004319D9" w:rsidTr="00FE3A45">
        <w:trPr>
          <w:tblCellSpacing w:w="15" w:type="dxa"/>
        </w:trPr>
        <w:tc>
          <w:tcPr>
            <w:tcW w:w="4250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1. Програмування перетворювача частоти зі скалярним керуванням.</w:t>
            </w:r>
          </w:p>
        </w:tc>
      </w:tr>
      <w:tr w:rsidR="00FA7AEE" w:rsidRPr="004319D9" w:rsidTr="00FE3A45">
        <w:trPr>
          <w:tblCellSpacing w:w="15" w:type="dxa"/>
        </w:trPr>
        <w:tc>
          <w:tcPr>
            <w:tcW w:w="4250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2. Характеристики та принципи програмквання пристроїв плавного пуску</w:t>
            </w:r>
          </w:p>
        </w:tc>
      </w:tr>
    </w:tbl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При вивченні цієї теми варто ознайомитися з матеріалом, викладеним  в [3,С.19-33;С.49-81;С.95-99].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b/>
          <w:color w:val="auto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Контрольні запитання до теми 2</w:t>
      </w:r>
      <w:r w:rsidRPr="004319D9">
        <w:rPr>
          <w:b/>
          <w:color w:val="auto"/>
          <w:lang w:val="uk-UA"/>
        </w:rPr>
        <w:t>: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1. Особливості скалярног керування перетворювачами частоти?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31" type="#_x0000_t202" style="position:absolute;left:0;text-align:left;margin-left:271.1pt;margin-top:65.2pt;width:20.2pt;height:19pt;z-index:251636224" stroked="f">
            <v:textbox>
              <w:txbxContent>
                <w:p w:rsidR="00FA7AEE" w:rsidRDefault="00FA7AEE" w:rsidP="00A165F9">
                  <w:r>
                    <w:t>7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  <w:lang w:val="uk-UA"/>
        </w:rPr>
        <w:t>2. Які закони керування використовують в скалярному керуванні?</w:t>
      </w:r>
      <w:r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3. Які зворотні зв’язки використовують в електроприводах зі скалярним керуванням?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lang w:val="uk-UA"/>
        </w:rPr>
      </w:pPr>
      <w:r w:rsidRPr="004319D9">
        <w:rPr>
          <w:color w:val="auto"/>
          <w:sz w:val="28"/>
          <w:szCs w:val="28"/>
          <w:lang w:val="uk-UA"/>
        </w:rPr>
        <w:t>4. За якими схемами виконується силова частина частотно-регульованих</w:t>
      </w:r>
      <w:r w:rsidRPr="004319D9">
        <w:rPr>
          <w:color w:val="auto"/>
          <w:lang w:val="uk-UA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електроприводів 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5. Якими засобами  здійснюється реверс в таких електроприводах 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6. Які особливості гальмування в частотно-регульованому приводі?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7. Для чого призначено пристрій плавного пуску?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8. Як параметрується пристрій плавного пуску?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9. За якими схемами виконуються системи регулювання?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4.3.Тема 3.</w:t>
      </w:r>
      <w:r w:rsidRPr="004319D9">
        <w:rPr>
          <w:b/>
          <w:color w:val="auto"/>
          <w:lang w:val="uk-UA"/>
        </w:rPr>
        <w:t xml:space="preserve"> </w:t>
      </w:r>
      <w:r w:rsidRPr="004319D9">
        <w:rPr>
          <w:b/>
          <w:color w:val="auto"/>
          <w:sz w:val="28"/>
          <w:szCs w:val="28"/>
          <w:lang w:val="uk-UA"/>
        </w:rPr>
        <w:t>Програмування перетворювачів постійного струму.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9990"/>
      </w:tblGrid>
      <w:tr w:rsidR="00FA7AEE" w:rsidRPr="004319D9" w:rsidTr="00FE3A45">
        <w:trPr>
          <w:tblCellSpacing w:w="15" w:type="dxa"/>
        </w:trPr>
        <w:tc>
          <w:tcPr>
            <w:tcW w:w="4250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1. Програмування вітчизняних перетворювачів постійного струму останнього покоління.</w:t>
            </w:r>
          </w:p>
        </w:tc>
      </w:tr>
      <w:tr w:rsidR="00FA7AEE" w:rsidRPr="004319D9" w:rsidTr="00FE3A45">
        <w:trPr>
          <w:tblCellSpacing w:w="15" w:type="dxa"/>
        </w:trPr>
        <w:tc>
          <w:tcPr>
            <w:tcW w:w="4250" w:type="pct"/>
            <w:vAlign w:val="center"/>
          </w:tcPr>
          <w:p w:rsidR="00FA7AEE" w:rsidRPr="004319D9" w:rsidRDefault="00FA7AEE" w:rsidP="00520F50">
            <w:pPr>
              <w:pStyle w:val="NormalWeb"/>
              <w:spacing w:before="0" w:beforeAutospacing="0" w:after="0" w:afterAutospacing="0"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2. Особливості програмування перетворювача постійного струму SIMOREG DC MASTER.</w:t>
            </w:r>
          </w:p>
        </w:tc>
      </w:tr>
    </w:tbl>
    <w:p w:rsidR="00FA7AEE" w:rsidRPr="004319D9" w:rsidRDefault="00FA7AEE" w:rsidP="00520F50">
      <w:pPr>
        <w:spacing w:line="360" w:lineRule="auto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При вивченні цієї теми варто ознайомитися з матеріалом, викладеним в</w:t>
      </w:r>
    </w:p>
    <w:p w:rsidR="00FA7AEE" w:rsidRPr="004319D9" w:rsidRDefault="00FA7AEE" w:rsidP="00520F50">
      <w:pPr>
        <w:spacing w:line="360" w:lineRule="auto"/>
        <w:contextualSpacing/>
        <w:jc w:val="both"/>
        <w:rPr>
          <w:b/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[1,С.166-191; 4,С.21-49</w:t>
      </w:r>
      <w:r w:rsidRPr="00A165F9">
        <w:rPr>
          <w:color w:val="auto"/>
          <w:sz w:val="28"/>
          <w:szCs w:val="28"/>
        </w:rPr>
        <w:t>]</w:t>
      </w:r>
      <w:r w:rsidRPr="004319D9">
        <w:rPr>
          <w:color w:val="auto"/>
          <w:sz w:val="28"/>
          <w:szCs w:val="28"/>
          <w:lang w:val="uk-UA"/>
        </w:rPr>
        <w:t xml:space="preserve">; </w:t>
      </w:r>
      <w:r w:rsidRPr="00A165F9">
        <w:rPr>
          <w:color w:val="auto"/>
          <w:sz w:val="28"/>
          <w:szCs w:val="28"/>
        </w:rPr>
        <w:t>[</w:t>
      </w:r>
      <w:r w:rsidRPr="004319D9">
        <w:rPr>
          <w:color w:val="auto"/>
          <w:sz w:val="28"/>
          <w:szCs w:val="28"/>
          <w:lang w:val="uk-UA"/>
        </w:rPr>
        <w:t>9].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b/>
          <w:color w:val="auto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Контрольні запитання до теми 3</w:t>
      </w:r>
      <w:r w:rsidRPr="004319D9">
        <w:rPr>
          <w:b/>
          <w:color w:val="auto"/>
          <w:lang w:val="uk-UA"/>
        </w:rPr>
        <w:t>:</w:t>
      </w:r>
    </w:p>
    <w:p w:rsidR="00FA7AEE" w:rsidRPr="004319D9" w:rsidRDefault="00FA7AEE" w:rsidP="00520F50">
      <w:pPr>
        <w:spacing w:line="360" w:lineRule="auto"/>
        <w:ind w:left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1. Які існують можливості керування швидкістю двигунів постійного струму?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2. Які можливості мають вітчизняні перетворювачі постійного струму?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3. Які особливості має перетворювач </w:t>
      </w:r>
      <w:r w:rsidRPr="004319D9">
        <w:rPr>
          <w:color w:val="auto"/>
          <w:sz w:val="28"/>
          <w:szCs w:val="28"/>
          <w:lang w:val="en-US"/>
        </w:rPr>
        <w:t>SIMOREG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4. Які принципи програмування перетворювача </w:t>
      </w:r>
      <w:r w:rsidRPr="004319D9">
        <w:rPr>
          <w:color w:val="auto"/>
          <w:sz w:val="28"/>
          <w:szCs w:val="28"/>
          <w:lang w:val="en-US"/>
        </w:rPr>
        <w:t>SIMOREG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A165F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 xml:space="preserve">5. Які особливості роботи в мережі </w:t>
      </w:r>
      <w:r w:rsidRPr="004319D9">
        <w:rPr>
          <w:color w:val="auto"/>
          <w:sz w:val="28"/>
          <w:szCs w:val="28"/>
          <w:lang w:val="en-US"/>
        </w:rPr>
        <w:t>PROFIBUS</w:t>
      </w:r>
      <w:r w:rsidRPr="004319D9">
        <w:rPr>
          <w:color w:val="auto"/>
          <w:sz w:val="28"/>
          <w:szCs w:val="28"/>
          <w:lang w:val="uk-UA"/>
        </w:rPr>
        <w:t>?</w: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5.ТЕМИ ЛАБОРАТОРНИХ РОБІТ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1. Вступна робота. Параметрування перетворювача частоти </w:t>
      </w:r>
      <w:r w:rsidRPr="004319D9">
        <w:rPr>
          <w:color w:val="auto"/>
          <w:sz w:val="28"/>
          <w:szCs w:val="28"/>
          <w:lang w:val="en-US"/>
        </w:rPr>
        <w:t>CFM</w:t>
      </w:r>
      <w:r w:rsidRPr="00A165F9">
        <w:rPr>
          <w:color w:val="auto"/>
          <w:sz w:val="28"/>
          <w:szCs w:val="28"/>
        </w:rPr>
        <w:t xml:space="preserve"> 210</w:t>
      </w:r>
      <w:r w:rsidRPr="004319D9">
        <w:rPr>
          <w:color w:val="auto"/>
          <w:sz w:val="28"/>
          <w:szCs w:val="28"/>
          <w:lang w:val="uk-UA"/>
        </w:rPr>
        <w:t>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2. Параметрування перетворювача частоти </w:t>
      </w:r>
      <w:r w:rsidRPr="004319D9">
        <w:rPr>
          <w:color w:val="auto"/>
          <w:sz w:val="28"/>
          <w:szCs w:val="28"/>
          <w:lang w:val="en-US"/>
        </w:rPr>
        <w:t>MICROMASTER</w:t>
      </w:r>
      <w:r w:rsidRPr="004319D9">
        <w:rPr>
          <w:color w:val="auto"/>
          <w:sz w:val="28"/>
          <w:szCs w:val="28"/>
          <w:lang w:val="uk-UA"/>
        </w:rPr>
        <w:t>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bCs/>
          <w:color w:val="auto"/>
          <w:sz w:val="28"/>
          <w:szCs w:val="28"/>
          <w:lang w:val="uk-UA"/>
        </w:rPr>
        <w:t xml:space="preserve">3. Параметрування пристрою плавного пуску </w:t>
      </w:r>
      <w:r w:rsidRPr="004319D9">
        <w:rPr>
          <w:bCs/>
          <w:color w:val="auto"/>
          <w:sz w:val="28"/>
          <w:szCs w:val="28"/>
          <w:lang w:val="en-US"/>
        </w:rPr>
        <w:t>ALTISTART</w:t>
      </w:r>
      <w:r w:rsidRPr="00A165F9">
        <w:rPr>
          <w:bCs/>
          <w:color w:val="auto"/>
          <w:sz w:val="28"/>
          <w:szCs w:val="28"/>
        </w:rPr>
        <w:t xml:space="preserve"> 48</w:t>
      </w:r>
      <w:r w:rsidRPr="004319D9">
        <w:rPr>
          <w:bCs/>
          <w:color w:val="auto"/>
          <w:sz w:val="28"/>
          <w:szCs w:val="28"/>
          <w:lang w:val="uk-UA"/>
        </w:rPr>
        <w:t>..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32" type="#_x0000_t202" style="position:absolute;left:0;text-align:left;margin-left:267.1pt;margin-top:68.05pt;width:20.2pt;height:19pt;z-index:251637248" stroked="f">
            <v:textbox>
              <w:txbxContent>
                <w:p w:rsidR="00FA7AEE" w:rsidRDefault="00FA7AEE" w:rsidP="00A165F9">
                  <w:r>
                    <w:t>8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  <w:lang w:val="uk-UA"/>
        </w:rPr>
        <w:t>4.Параметрування перетворювача постійного струму. Захист лабораторних робіт.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6. МЕТОДИЧНІ ВКАЗІВКИ ДО ВИКОНАННЯ ІНДИВІДУАЛЬНИХ ЗАВДАНЬ</w:t>
      </w:r>
    </w:p>
    <w:p w:rsidR="00FA7AEE" w:rsidRPr="00036278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rFonts w:eastAsia="Arial Unicode MS"/>
          <w:color w:val="auto"/>
          <w:sz w:val="28"/>
          <w:szCs w:val="28"/>
          <w:lang w:val="uk-UA"/>
        </w:rPr>
        <w:t>Для вихідних даних, що відповідають номеру варіанта, виконати наступне:</w:t>
      </w:r>
      <w:r w:rsidRPr="004319D9">
        <w:rPr>
          <w:color w:val="auto"/>
          <w:sz w:val="28"/>
          <w:szCs w:val="28"/>
          <w:lang w:val="uk-UA"/>
        </w:rPr>
        <w:t xml:space="preserve"> відповідно до заданого електродвигуна параметрувати частотний перетв</w:t>
      </w:r>
      <w:r>
        <w:rPr>
          <w:color w:val="auto"/>
          <w:sz w:val="28"/>
          <w:szCs w:val="28"/>
          <w:lang w:val="uk-UA"/>
        </w:rPr>
        <w:t>орювач на вказаний режим роботи та</w:t>
      </w:r>
      <w:r w:rsidRPr="004319D9">
        <w:rPr>
          <w:color w:val="auto"/>
          <w:sz w:val="28"/>
          <w:szCs w:val="28"/>
          <w:lang w:val="uk-UA"/>
        </w:rPr>
        <w:t xml:space="preserve"> скласти схему підключення цього двигу</w:t>
      </w:r>
      <w:r>
        <w:rPr>
          <w:color w:val="auto"/>
          <w:sz w:val="28"/>
          <w:szCs w:val="28"/>
          <w:lang w:val="uk-UA"/>
        </w:rPr>
        <w:t>на до пристрою плавного пуску і</w:t>
      </w:r>
      <w:r w:rsidRPr="004319D9">
        <w:rPr>
          <w:color w:val="auto"/>
          <w:sz w:val="28"/>
          <w:szCs w:val="28"/>
          <w:lang w:val="uk-UA"/>
        </w:rPr>
        <w:t xml:space="preserve"> внести зміни до програми його роботи</w:t>
      </w:r>
      <w:r>
        <w:rPr>
          <w:color w:val="auto"/>
          <w:sz w:val="28"/>
          <w:szCs w:val="28"/>
          <w:lang w:val="uk-UA"/>
        </w:rPr>
        <w:t>.</w:t>
      </w:r>
    </w:p>
    <w:p w:rsidR="00FA7AEE" w:rsidRPr="004319D9" w:rsidRDefault="00FA7AEE" w:rsidP="00520F50">
      <w:pPr>
        <w:spacing w:line="360" w:lineRule="auto"/>
        <w:ind w:firstLine="709"/>
        <w:contextualSpacing/>
        <w:jc w:val="both"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</w:t>
      </w:r>
    </w:p>
    <w:p w:rsidR="00FA7AEE" w:rsidRPr="00A165F9" w:rsidRDefault="00FA7AEE" w:rsidP="00520F50">
      <w:pPr>
        <w:spacing w:line="360" w:lineRule="auto"/>
        <w:contextualSpacing/>
        <w:jc w:val="center"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  <w:lang w:val="uk-UA"/>
        </w:rPr>
        <w:t>6.1. Завдання 1.</w:t>
      </w:r>
      <w:r w:rsidRPr="004319D9">
        <w:rPr>
          <w:b/>
          <w:color w:val="auto"/>
          <w:sz w:val="32"/>
          <w:szCs w:val="32"/>
          <w:lang w:val="uk-UA"/>
        </w:rPr>
        <w:t xml:space="preserve"> </w:t>
      </w:r>
      <w:r w:rsidRPr="004319D9">
        <w:rPr>
          <w:b/>
          <w:color w:val="auto"/>
          <w:sz w:val="28"/>
          <w:szCs w:val="28"/>
          <w:lang w:val="uk-UA"/>
        </w:rPr>
        <w:t xml:space="preserve">Параметрування перетворювача частоти </w:t>
      </w:r>
      <w:r w:rsidRPr="004319D9">
        <w:rPr>
          <w:b/>
          <w:color w:val="auto"/>
          <w:sz w:val="28"/>
          <w:szCs w:val="28"/>
          <w:lang w:val="en-US"/>
        </w:rPr>
        <w:t>Micromasner</w:t>
      </w:r>
      <w:r w:rsidRPr="00A165F9">
        <w:rPr>
          <w:b/>
          <w:color w:val="auto"/>
          <w:sz w:val="28"/>
          <w:szCs w:val="28"/>
        </w:rPr>
        <w:t xml:space="preserve"> 440</w:t>
      </w:r>
    </w:p>
    <w:p w:rsidR="00FA7AEE" w:rsidRPr="004319D9" w:rsidRDefault="00FA7AEE" w:rsidP="00520F50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6.1.1. Основні теоретичні полохення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Основним елементом сучасних електроприводів змінного струму є перетворювач частоти (ПЧ). Незважаючи на різноманіття існуючих на даний момент алгоритмів управління, можна говорити про типов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 xml:space="preserve"> рішення, що застосовуються більшістю виробників.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Побудова силової частини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Найбільшого поширення набули перетворювачі частоти з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проміжною ланкою постійного струму, побудовані за схемою випрямляч -автономне інвертор.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Базовими елементами даного типу асинхронного частотно-регульованого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електроприводу є керований перетворювач частоти ПЧ (UZF),</w:t>
      </w:r>
      <w:r w:rsidRPr="004319D9">
        <w:rPr>
          <w:color w:val="auto"/>
          <w:sz w:val="28"/>
          <w:szCs w:val="28"/>
          <w:lang w:val="uk-UA"/>
        </w:rPr>
        <w:t xml:space="preserve"> що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живиться від промислової мережі напругою Uс і частотою f с, і асинхронний двигун АД (М), який живиться від ПЧ (рисунок 1).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39.75pt;height:58.5pt;visibility:visible">
            <v:imagedata r:id="rId10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1 - Склад силової частини системи ПЧ-АД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3" type="#_x0000_t202" style="position:absolute;margin-left:276.3pt;margin-top:147.55pt;width:20.2pt;height:19pt;z-index:251639296" stroked="f">
            <v:textbox>
              <w:txbxContent>
                <w:p w:rsidR="00FA7AEE" w:rsidRDefault="00FA7AEE" w:rsidP="00A165F9">
                  <w:r>
                    <w:t>9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При необхідності узгодження потужності і вхідних напруг харчування власне ПЧ з мережею між ними може встановлюватися узгоджувальний трансформатор TV1. Для обмеження струмів короткого замикання і перенапруги на вході ПЧ можуть встановлюватися токоограничивающие реактори L1 і додаткові RC-фільтри Ф1. При необхідності узгодження вихідної напруги ПЧ і ланцюги харчування М (наприклад, для високовольтних електричних машин) між ними можуть встановлюватися погоджують трансформатори TV2. При значній відстані двигуна від перетворювача (при довжині кабельної зв'язку між ними більше 50 м, а для ряду перетворювачів допускається і більше 200 м) на виході ПЧ для обмеження перенапруг на його силових напівпровідникових елементах встановлюються фільтруючі дроселі L2, а також  RC-фільтри Ф2 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Вихідні частота f1 і фазну напругу U1 (або струм I1) ПЧ визначаються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відповідно сигналами управління uf і uu. Регулювання частоти f1 і напруги U1 (або струму I1) забезпечує регулювання основних координат АД (струму, електромагнітного моменту М, кутової швидкості ω).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Найбільшого поширення набули дві групи керованих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напівпровідникових  ПЧ: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п</w:t>
      </w:r>
      <w:r w:rsidRPr="004319D9">
        <w:rPr>
          <w:color w:val="auto"/>
          <w:sz w:val="28"/>
          <w:szCs w:val="28"/>
          <w:lang w:val="uk-UA"/>
        </w:rPr>
        <w:t>еретворювачі</w:t>
      </w:r>
      <w:r w:rsidRPr="004319D9">
        <w:rPr>
          <w:color w:val="auto"/>
          <w:sz w:val="28"/>
          <w:szCs w:val="28"/>
        </w:rPr>
        <w:t xml:space="preserve"> з ланкою постійного струму і автономним інвертором АІ (інвертором напруги АІН або струму RTA);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п</w:t>
      </w:r>
      <w:r w:rsidRPr="004319D9">
        <w:rPr>
          <w:color w:val="auto"/>
          <w:sz w:val="28"/>
          <w:szCs w:val="28"/>
          <w:lang w:val="uk-UA"/>
        </w:rPr>
        <w:t>еретворювачі</w:t>
      </w:r>
      <w:r w:rsidRPr="004319D9">
        <w:rPr>
          <w:color w:val="auto"/>
          <w:sz w:val="28"/>
          <w:szCs w:val="28"/>
        </w:rPr>
        <w:t xml:space="preserve"> з безпосереднім зв'язком мережі живлення і навантаження ПЧНС (без і з широтно-імпульсною модуляцією вихідної напруги).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 по системі ПЧ-АІ складається з трьох силових блоків: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керованого або некерованого випрямляча UZ1, силового фільтра Ф (C </w:t>
      </w:r>
      <w:r w:rsidRPr="004319D9">
        <w:rPr>
          <w:color w:val="auto"/>
          <w:sz w:val="28"/>
          <w:szCs w:val="28"/>
          <w:lang w:val="uk-UA"/>
        </w:rPr>
        <w:t xml:space="preserve">або </w:t>
      </w:r>
      <w:r w:rsidRPr="004319D9">
        <w:rPr>
          <w:color w:val="auto"/>
          <w:sz w:val="28"/>
          <w:szCs w:val="28"/>
        </w:rPr>
        <w:t>LC типу) в ланці постійного струму і автономного інвертора UZ2 (рисунок 2, а) .АІ може бути виконаний або на основі тиристорів з штучної іхкоммутаці</w:t>
      </w:r>
      <w:r w:rsidRPr="004319D9">
        <w:rPr>
          <w:color w:val="auto"/>
          <w:sz w:val="28"/>
          <w:szCs w:val="28"/>
          <w:lang w:val="uk-UA"/>
        </w:rPr>
        <w:t>єю</w:t>
      </w:r>
      <w:r w:rsidRPr="004319D9">
        <w:rPr>
          <w:color w:val="auto"/>
          <w:sz w:val="28"/>
          <w:szCs w:val="28"/>
        </w:rPr>
        <w:t>,  або на по</w:t>
      </w:r>
      <w:r w:rsidRPr="004319D9">
        <w:rPr>
          <w:color w:val="auto"/>
          <w:sz w:val="28"/>
          <w:szCs w:val="28"/>
          <w:lang w:val="uk-UA"/>
        </w:rPr>
        <w:t>вністю керованих</w:t>
      </w:r>
      <w:r w:rsidRPr="004319D9">
        <w:rPr>
          <w:color w:val="auto"/>
          <w:sz w:val="28"/>
          <w:szCs w:val="28"/>
        </w:rPr>
        <w:t xml:space="preserve"> силових транзисторах (найчастіше на базі IGBT-модулях)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2" o:spid="_x0000_i1026" type="#_x0000_t75" style="width:213.75pt;height:156pt;visibility:visible">
            <v:imagedata r:id="rId11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34" type="#_x0000_t202" style="position:absolute;margin-left:274.05pt;margin-top:79.65pt;width:29.05pt;height:19pt;z-index:251638272" stroked="f">
            <v:textbox>
              <w:txbxContent>
                <w:p w:rsidR="00FA7AEE" w:rsidRDefault="00FA7AEE" w:rsidP="00A165F9">
                  <w:r>
                    <w:t>10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 xml:space="preserve"> 2 - Схема силової частини АІН (а) і діаграми його вихідних напруг при АІМ (б) і ШІМ (в</w:t>
      </w:r>
      <w:r w:rsidRPr="004319D9">
        <w:rPr>
          <w:color w:val="auto"/>
          <w:sz w:val="28"/>
          <w:szCs w:val="28"/>
          <w:lang w:val="uk-UA"/>
        </w:rPr>
        <w:t xml:space="preserve">)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АІН (див. Рис. 2, а) є джерелом напруги. Завдяки ємності С фільтра Ф і зворотним диодам VD1-VD6, підключеним паралельно силовим ключам VT1-VT6, при роботі АІН на активно-індуктивне навантаження, до числа якої належить АТ, забезпечується обмін реактивної енергією між АТ і ланкою постійного струму. Вони забезпечують безперервність </w:t>
      </w:r>
      <w:r w:rsidRPr="004319D9">
        <w:rPr>
          <w:color w:val="auto"/>
          <w:sz w:val="28"/>
          <w:szCs w:val="28"/>
          <w:lang w:val="uk-UA"/>
        </w:rPr>
        <w:t>кола</w:t>
      </w:r>
      <w:r w:rsidRPr="004319D9">
        <w:rPr>
          <w:color w:val="auto"/>
          <w:sz w:val="28"/>
          <w:szCs w:val="28"/>
        </w:rPr>
        <w:t xml:space="preserve"> струму в обмотках М при відключенні їх від джерела живлення в процесі комутації та повернення запасеної магнітної енергії в конденсатор фільтра.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Вихідна напруга АІН може регулюватися двома способами: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1. при керованому випрямлячі UZ1 - зміною напруги в ланці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постійного струму, коли инвертору відводиться роль лише комутатора фаз,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формує необхідну частоту (АІН з амплітудно-імпульсною модуляцією АІМ);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2. при некерованому випрямлячі - широтно-імпульсним регулюванням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напруги в инвертор за рахунок модуляції напруги несучої частоти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(</w:t>
      </w:r>
      <w:r w:rsidRPr="004319D9">
        <w:rPr>
          <w:color w:val="auto"/>
          <w:sz w:val="28"/>
          <w:szCs w:val="28"/>
          <w:lang w:val="uk-UA"/>
        </w:rPr>
        <w:t>ч</w:t>
      </w:r>
      <w:r w:rsidRPr="004319D9">
        <w:rPr>
          <w:color w:val="auto"/>
          <w:sz w:val="28"/>
          <w:szCs w:val="28"/>
        </w:rPr>
        <w:t>астоти комутації силових ключів) сигналом необхідної частоти (АІН з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широтно-імпульсною модуляцією ШІМ).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Діаграми вихідних фазних напруг U і перших їх гармонік U1 для АІН з АІМ і з ШІМ показані  на рис. 2, б і рис. 2, в відповідно.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ПЧ з АІН відсутня рекуперація енергії в живильну мережу. При необхідності повернення енергії в мережу живлення вхідний випрямляч в ПЧ з АІН повинен бути реверсивним і керованим (на рис. 2, а зображений пунктиром). При відсутності подібного випрямляча для забезпечення режиму динамічного гальмування АД паралельно фільтру Ф встановлюється вузол скидання енергії на основі ключа VT7 і силового резистора R. При перевищенні допустимого напруги на виході фільтра ключ VT7 відкривається і забезпечує розряд конденсатора на резистор R.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До переваг перетворювачів по системі ПЧ-АІ відносяться: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високій діапазон частот вихідної напруги АІН (практично від 0 до 1500 Гц), що обмежується лише частотою комутації і комутаційними втратами в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5" type="#_x0000_t202" style="position:absolute;margin-left:263.1pt;margin-top:75.85pt;width:30.25pt;height:19pt;z-index:251640320" stroked="f">
            <v:textbox>
              <w:txbxContent>
                <w:p w:rsidR="00FA7AEE" w:rsidRDefault="00FA7AEE" w:rsidP="00A165F9">
                  <w:r>
                    <w:t>11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силових ключах автономного інвертора (для АІТ максимальна вихідна частота струму - до 100-125 Гц);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нізк</w:t>
      </w:r>
      <w:r w:rsidRPr="004319D9">
        <w:rPr>
          <w:color w:val="auto"/>
          <w:sz w:val="28"/>
          <w:szCs w:val="28"/>
          <w:lang w:val="uk-UA"/>
        </w:rPr>
        <w:t>и</w:t>
      </w:r>
      <w:r w:rsidRPr="004319D9">
        <w:rPr>
          <w:color w:val="auto"/>
          <w:sz w:val="28"/>
          <w:szCs w:val="28"/>
        </w:rPr>
        <w:t>й рівень гармонійних складових напруги або струму статора двигуна і струму, споживаного з мережі живлення;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високій коефіцієнт потужності (до 0,95-0,98) в перетворювачах з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некерованим випрямлячем. У разі застосування керованого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випрямляча коефіцієнт потужності менше і близький коефіцієнту потужності в системах тиристорний перетворювач - двигун постійного струму;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</w:t>
      </w:r>
      <w:r w:rsidRPr="004319D9">
        <w:rPr>
          <w:color w:val="auto"/>
          <w:sz w:val="28"/>
          <w:szCs w:val="28"/>
          <w:lang w:val="uk-UA"/>
        </w:rPr>
        <w:t xml:space="preserve">відносно </w:t>
      </w:r>
      <w:r w:rsidRPr="004319D9">
        <w:rPr>
          <w:color w:val="auto"/>
          <w:sz w:val="28"/>
          <w:szCs w:val="28"/>
        </w:rPr>
        <w:t xml:space="preserve"> невелике число силових ключів перетворювача (в порівнянні з ПЧНС) і простіша схема їх управління, яка не потребує синхронізації з мережею живлення;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для АИТ можливість рекуперації енергії в мережу і безаварійність режиму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короткого замикання по виходу.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До недоліків таких перетворювачів слід віднести: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дв</w:t>
      </w:r>
      <w:r w:rsidRPr="004319D9">
        <w:rPr>
          <w:color w:val="auto"/>
          <w:sz w:val="28"/>
          <w:szCs w:val="28"/>
          <w:lang w:val="uk-UA"/>
        </w:rPr>
        <w:t>о</w:t>
      </w:r>
      <w:r w:rsidRPr="004319D9">
        <w:rPr>
          <w:color w:val="auto"/>
          <w:sz w:val="28"/>
          <w:szCs w:val="28"/>
        </w:rPr>
        <w:t>кратне перетворення енергії (з змінної напруги мережі живлення на постійне випрямляча, а потім з постійного - на змінне вихідн</w:t>
      </w:r>
      <w:r w:rsidRPr="004319D9">
        <w:rPr>
          <w:color w:val="auto"/>
          <w:sz w:val="28"/>
          <w:szCs w:val="28"/>
          <w:lang w:val="uk-UA"/>
        </w:rPr>
        <w:t>ої</w:t>
      </w:r>
      <w:r w:rsidRPr="004319D9">
        <w:rPr>
          <w:color w:val="auto"/>
          <w:sz w:val="28"/>
          <w:szCs w:val="28"/>
        </w:rPr>
        <w:t xml:space="preserve"> напруг</w:t>
      </w:r>
      <w:r w:rsidRPr="004319D9">
        <w:rPr>
          <w:color w:val="auto"/>
          <w:sz w:val="28"/>
          <w:szCs w:val="28"/>
          <w:lang w:val="uk-UA"/>
        </w:rPr>
        <w:t>и</w:t>
      </w:r>
      <w:r w:rsidRPr="004319D9">
        <w:rPr>
          <w:color w:val="auto"/>
          <w:sz w:val="28"/>
          <w:szCs w:val="28"/>
        </w:rPr>
        <w:t xml:space="preserve"> інвертора), що знижує результуючий ККД перетворювача частоти (до 0,94-0,96);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 xml:space="preserve">для АІН відсутність (без додаткової керованої 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>нверторной групи в блоці випрямляча '55Z1) повернення енергії в живильну мережу перетворювача, що обмежує швидкодію регулювання швидкості АД в гальмівних його режимах, високі необхідні значення ємності фільтра Ф і, відповідно, великі габарити конденсаторної батареї;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Принципи частотного управління асинхронним двигуном (АД)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 розвитком процесорів, стало можливим . векторне управління асинхронним двигуном, при якому двигун при будь-якому навантаженні і необхідній частоті обертання валу працює в оптимальному або близькому до оптимального режимі.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Мета частотного управління - завдання необхідної частоти обертання ротора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6" type="#_x0000_t202" style="position:absolute;margin-left:261.85pt;margin-top:147.15pt;width:30.25pt;height:19pt;z-index:251641344" stroked="f">
            <v:textbox>
              <w:txbxContent>
                <w:p w:rsidR="00FA7AEE" w:rsidRDefault="00FA7AEE" w:rsidP="00A165F9">
                  <w:r>
                    <w:t>12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за допомогою завдання частоти та величини трифазного напруги живлення асинхронного двигуна з тим, щоб він розганявся і функціонував в режимі, близькому до оптимального. Ступінь оптимальності визначається законом регулювання та моделлю двигуна, яка використовується при виробленні керуючих двигуном впливів, частоти і напруги.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Існують наступні види управління асинхронним двигуном: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ж</w:t>
      </w:r>
      <w:r w:rsidRPr="004319D9">
        <w:rPr>
          <w:color w:val="auto"/>
          <w:sz w:val="28"/>
          <w:szCs w:val="28"/>
          <w:lang w:val="uk-UA"/>
        </w:rPr>
        <w:t>орстке</w:t>
      </w:r>
      <w:r w:rsidRPr="004319D9">
        <w:rPr>
          <w:color w:val="auto"/>
          <w:sz w:val="28"/>
          <w:szCs w:val="28"/>
        </w:rPr>
        <w:t xml:space="preserve"> скалярн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 xml:space="preserve"> управління;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скалярне управління зі зворотним зв'язком по частоті;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векторне управління.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Зміна тільки частоти мережі живлення, без зміни величини напруги, приводить до пропорційної зміни частоти обертання валу і пропорційної зміни критичного крутного моменту.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Збільшення частоти напруги живлення по відношенню до номінальної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призводить до пропорційного збільшення частоти обертання валу і до зменшення критичного моменту і навпаки, зменшення частоти мережі збільшує момент обертання, але одночасно збільшує і струми ротора, що може вивести двигун з ладу.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3" o:spid="_x0000_i1027" type="#_x0000_t75" style="width:3in;height:164.25pt;visibility:visible">
            <v:imagedata r:id="rId12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3 - Природні механічні характеристики моделі асинхронного двигуна при разнихзначеніях частоти напруги живлення і однак</w:t>
      </w:r>
      <w:r w:rsidRPr="004319D9">
        <w:rPr>
          <w:color w:val="auto"/>
          <w:sz w:val="28"/>
          <w:szCs w:val="28"/>
          <w:lang w:val="uk-UA"/>
        </w:rPr>
        <w:t>овій</w:t>
      </w:r>
      <w:r w:rsidRPr="004319D9">
        <w:rPr>
          <w:color w:val="auto"/>
          <w:sz w:val="28"/>
          <w:szCs w:val="28"/>
        </w:rPr>
        <w:t xml:space="preserve"> номінальн</w:t>
      </w:r>
      <w:r w:rsidRPr="004319D9">
        <w:rPr>
          <w:color w:val="auto"/>
          <w:sz w:val="28"/>
          <w:szCs w:val="28"/>
          <w:lang w:val="uk-UA"/>
        </w:rPr>
        <w:t>ій</w:t>
      </w:r>
      <w:r w:rsidRPr="004319D9">
        <w:rPr>
          <w:color w:val="auto"/>
          <w:sz w:val="28"/>
          <w:szCs w:val="28"/>
        </w:rPr>
        <w:t xml:space="preserve"> напру</w:t>
      </w:r>
      <w:r w:rsidRPr="004319D9">
        <w:rPr>
          <w:color w:val="auto"/>
          <w:sz w:val="28"/>
          <w:szCs w:val="28"/>
          <w:lang w:val="uk-UA"/>
        </w:rPr>
        <w:t>зі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Як видно на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 xml:space="preserve"> 4, зменшення частоти мережі, а отже і частоти обертання валу, призводить до збільшення критичного моменту. Це було б не так і погано, якщо б не супроводжувалося значним збільшенням струмів ротора і статора, яке може вивести двигун з ладу. Тому на знижених частотах для збереження значення критичного моменту обертання на двигун подають знижен</w:t>
      </w:r>
      <w:r w:rsidRPr="004319D9">
        <w:rPr>
          <w:color w:val="auto"/>
          <w:sz w:val="28"/>
          <w:szCs w:val="28"/>
          <w:lang w:val="uk-UA"/>
        </w:rPr>
        <w:t>у</w:t>
      </w:r>
      <w:r w:rsidRPr="004319D9">
        <w:rPr>
          <w:color w:val="auto"/>
          <w:sz w:val="28"/>
          <w:szCs w:val="28"/>
        </w:rPr>
        <w:t xml:space="preserve"> напруг</w:t>
      </w:r>
      <w:r w:rsidRPr="004319D9">
        <w:rPr>
          <w:color w:val="auto"/>
          <w:sz w:val="28"/>
          <w:szCs w:val="28"/>
          <w:lang w:val="uk-UA"/>
        </w:rPr>
        <w:t>у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7" type="#_x0000_t202" style="position:absolute;margin-left:257.85pt;margin-top:112.5pt;width:30.25pt;height:19pt;z-index:251642368" stroked="f">
            <v:textbox>
              <w:txbxContent>
                <w:p w:rsidR="00FA7AEE" w:rsidRDefault="00FA7AEE" w:rsidP="00A165F9">
                  <w:r>
                    <w:t>13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Найпростіший спосіб  знижувати напругу пропорційно зменшенню частоти, тобто підтримувати співвідношення напруги і частоти постійним, рівним цьому співвідношенню для номінальних значень. Це так зване пропорційне скалярн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 xml:space="preserve"> управління.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4" o:spid="_x0000_i1028" type="#_x0000_t75" style="width:204pt;height:194.25pt;visibility:visible">
            <v:imagedata r:id="rId13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4 - Сімейство механічних характеристик моделі асинхронного двигуна, зняте при різних частотах і напругах мережі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підтримки постійної величини критичного моменту при частотах мережі, менших номінальної f = 50 Гц, необхідно зменшувати напругу живлення для зменшення струмів. При цьому збільшується пусковий момент, що, природно, дуже добре. Підвищувати напругу зі збільшенням частоти вище номінальної можна, щоб уникнути перевантаження двигуна і тому критичний момент зменшується з ростом частоти, обмежуючи тим самим величину цього зростання.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Для досить точного завдання частоти обертання ротора, з огляду на полог</w:t>
      </w:r>
      <w:r w:rsidRPr="004319D9">
        <w:rPr>
          <w:color w:val="auto"/>
          <w:sz w:val="28"/>
          <w:szCs w:val="28"/>
          <w:lang w:val="uk-UA"/>
        </w:rPr>
        <w:t>ість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робочих дільниць механічних характеристик, необхідно ставити частоту мережі трохи більшу, ніж необхідна частота обертання, задавати відповідну напругу і враховувати величину моменту опору на валу.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8" type="#_x0000_t202" style="position:absolute;margin-left:263.55pt;margin-top:256.75pt;width:30.25pt;height:19pt;z-index:251644416" stroked="f">
            <v:textbox>
              <w:txbxContent>
                <w:p w:rsidR="00FA7AEE" w:rsidRDefault="00FA7AEE" w:rsidP="00A165F9">
                  <w:r>
                    <w:t>14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З рисунка 5 випливає, що можливості збільшення частоти обертання ротора вище номінального значення збільшенням частоти напруги досить обмежені падінням крутного моменту. Частоту обертання можна підвищити не більше ніж удвічі в порівнянні з номінальною. При цьому неможливо одночасно підвищувати напругу вище номінального. Т.ч. діапазон управління частотою асинхронного двигуна може розширюватися в основному лише в бік зменшення частоти. Мінімальна частота, на якій можна здійснити прямий запуск асинхронного двигуна, обмежена знизу величиною в 5 - 10% від номінальної для конкретного двигуна, оскільки при менших частотах, незважаючи на номінальні струми, пусковий обертовий момент дуже малий і зменшується зі зменшенням частоти. Проте, сучасні алгоритми управління частотою асинхронного двигуна дозволяють досягати діапазону 1: 10, 1: 100 і ширше.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Особливості скалярного управління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Управління називають скалярним (тобто чисельним, що не векторним) тоді, коли для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визначення значення напруги при зада</w:t>
      </w:r>
      <w:r w:rsidRPr="004319D9">
        <w:rPr>
          <w:color w:val="auto"/>
          <w:sz w:val="28"/>
          <w:szCs w:val="28"/>
          <w:lang w:val="uk-UA"/>
        </w:rPr>
        <w:t>ній</w:t>
      </w:r>
      <w:r w:rsidRPr="004319D9">
        <w:rPr>
          <w:color w:val="auto"/>
          <w:sz w:val="28"/>
          <w:szCs w:val="28"/>
        </w:rPr>
        <w:t xml:space="preserve"> частоті використовується функціональна залежність між напругою і необхідною частотою.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При зміні частоти </w:t>
      </w:r>
      <w:r w:rsidRPr="004319D9">
        <w:rPr>
          <w:color w:val="auto"/>
          <w:sz w:val="28"/>
          <w:szCs w:val="28"/>
          <w:lang w:val="uk-UA"/>
        </w:rPr>
        <w:t>живлення</w:t>
      </w:r>
      <w:r w:rsidRPr="004319D9">
        <w:rPr>
          <w:color w:val="auto"/>
          <w:sz w:val="28"/>
          <w:szCs w:val="28"/>
        </w:rPr>
        <w:t xml:space="preserve"> f1 можна змінити швидкість двигуна, однак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слід враховувати, що струм намагнічування fμ також залежить від частоти </w:t>
      </w:r>
      <w:r w:rsidRPr="004319D9">
        <w:rPr>
          <w:color w:val="auto"/>
          <w:sz w:val="28"/>
          <w:szCs w:val="28"/>
          <w:lang w:val="uk-UA"/>
        </w:rPr>
        <w:t>живлення</w:t>
      </w:r>
      <w:r w:rsidRPr="004319D9">
        <w:rPr>
          <w:color w:val="auto"/>
          <w:sz w:val="28"/>
          <w:szCs w:val="28"/>
        </w:rPr>
        <w:t xml:space="preserve"> через індуктивн</w:t>
      </w:r>
      <w:r w:rsidRPr="004319D9">
        <w:rPr>
          <w:color w:val="auto"/>
          <w:sz w:val="28"/>
          <w:szCs w:val="28"/>
          <w:lang w:val="uk-UA"/>
        </w:rPr>
        <w:t>ий</w:t>
      </w:r>
      <w:r w:rsidRPr="004319D9">
        <w:rPr>
          <w:color w:val="auto"/>
          <w:sz w:val="28"/>
          <w:szCs w:val="28"/>
        </w:rPr>
        <w:t xml:space="preserve"> характер опору обмоток двигуна. Якщо розглянути спрощену еквівалентну схему обмотки двигуна (</w:t>
      </w:r>
      <w:r w:rsidRPr="004319D9">
        <w:rPr>
          <w:color w:val="auto"/>
          <w:sz w:val="28"/>
          <w:szCs w:val="28"/>
          <w:lang w:val="uk-UA"/>
        </w:rPr>
        <w:t>Рисунок</w:t>
      </w:r>
      <w:r w:rsidRPr="004319D9">
        <w:rPr>
          <w:color w:val="auto"/>
          <w:sz w:val="28"/>
          <w:szCs w:val="28"/>
        </w:rPr>
        <w:t xml:space="preserve"> 5) можна записати: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5" o:spid="_x0000_i1029" type="#_x0000_t75" style="width:138.75pt;height:75.75pt;visibility:visible">
            <v:imagedata r:id="rId14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5 - Еквівалентна схема обмотки двигуна, R1-активний опір обмотки, Хh - реактивний опір обмотки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6" o:spid="_x0000_i1030" type="#_x0000_t75" style="width:176.25pt;height:30.75pt;visibility:visible">
            <v:imagedata r:id="rId15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 огляду на</w:t>
      </w:r>
      <w:r w:rsidRPr="004319D9">
        <w:rPr>
          <w:color w:val="auto"/>
          <w:sz w:val="28"/>
          <w:szCs w:val="28"/>
          <w:lang w:val="uk-UA"/>
        </w:rPr>
        <w:t xml:space="preserve"> те</w:t>
      </w:r>
      <w:r w:rsidRPr="004319D9">
        <w:rPr>
          <w:color w:val="auto"/>
          <w:sz w:val="28"/>
          <w:szCs w:val="28"/>
        </w:rPr>
        <w:t>, що в штатному режимі Хh &gt;&gt; R1</w:t>
      </w:r>
      <w:r w:rsidRPr="004319D9">
        <w:rPr>
          <w:color w:val="auto"/>
          <w:sz w:val="28"/>
          <w:szCs w:val="28"/>
          <w:lang w:val="uk-UA"/>
        </w:rPr>
        <w:t>,</w:t>
      </w:r>
      <w:r w:rsidRPr="004319D9">
        <w:rPr>
          <w:color w:val="auto"/>
          <w:sz w:val="28"/>
          <w:szCs w:val="28"/>
        </w:rPr>
        <w:t xml:space="preserve"> можна знехтувати значенням R1 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записати цей вислів у вигляді: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7" o:spid="_x0000_i1031" type="#_x0000_t75" style="width:123.75pt;height:24pt;visibility:visible">
            <v:imagedata r:id="rId16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Завдання при застосуванні частотного регулювання полягає в тому, щоб, утримати струм намагнічування Iμ постійним і рівним номінальній величині Iμ n, щоб асинхронний двигун завжди працював при номінальному потоці Ф п, що дозволить отримати номінальний момент двигуна у всьому діапазоні швидкостей.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Щоб зберегти струм намагнічування постійним, напруга U1 має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39" type="#_x0000_t202" style="position:absolute;margin-left:253.25pt;margin-top:92.85pt;width:30.25pt;height:19pt;z-index:251643392" stroked="f">
            <v:textbox>
              <w:txbxContent>
                <w:p w:rsidR="00FA7AEE" w:rsidRDefault="00FA7AEE" w:rsidP="00A165F9">
                  <w:r>
                    <w:t>15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змінюватися обернено пропорційно до частоти (згідно з формулою). Якщо це не виконується, то струм намагнічування стає або менше (ослаблене поле), або більше (перенасичення).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 цієї причини U / f-характеристика для інверт</w:t>
      </w:r>
      <w:r w:rsidRPr="004319D9">
        <w:rPr>
          <w:color w:val="auto"/>
          <w:sz w:val="28"/>
          <w:szCs w:val="28"/>
          <w:lang w:val="uk-UA"/>
        </w:rPr>
        <w:t>о</w:t>
      </w:r>
      <w:r w:rsidRPr="004319D9">
        <w:rPr>
          <w:color w:val="auto"/>
          <w:sz w:val="28"/>
          <w:szCs w:val="28"/>
        </w:rPr>
        <w:t>ра  зазвичай лінійна в інтервалі до максимальної кутовий частоті fmax (рисунок 6), або для окремих видів приводів з так званої вентиляторної механічно</w:t>
      </w:r>
      <w:r w:rsidRPr="004319D9">
        <w:rPr>
          <w:color w:val="auto"/>
          <w:sz w:val="28"/>
          <w:szCs w:val="28"/>
          <w:lang w:val="uk-UA"/>
        </w:rPr>
        <w:t>ї</w:t>
      </w:r>
      <w:r w:rsidRPr="004319D9">
        <w:rPr>
          <w:color w:val="auto"/>
          <w:sz w:val="28"/>
          <w:szCs w:val="28"/>
        </w:rPr>
        <w:t xml:space="preserve"> характеристик</w:t>
      </w:r>
      <w:r w:rsidRPr="004319D9">
        <w:rPr>
          <w:color w:val="auto"/>
          <w:sz w:val="28"/>
          <w:szCs w:val="28"/>
          <w:lang w:val="uk-UA"/>
        </w:rPr>
        <w:t>и</w:t>
      </w:r>
      <w:r w:rsidRPr="004319D9">
        <w:rPr>
          <w:color w:val="auto"/>
          <w:sz w:val="28"/>
          <w:szCs w:val="28"/>
        </w:rPr>
        <w:t xml:space="preserve"> змінюється за законом U / f2.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8" o:spid="_x0000_i1032" type="#_x0000_t75" style="width:213pt;height:95.25pt;visibility:visible">
            <v:imagedata r:id="rId17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6 - U / f характеристики інвертора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Розглянута еквівалентна схема обмотки АД (рисунок 5) описує роботу нена</w:t>
      </w:r>
      <w:r w:rsidRPr="004319D9">
        <w:rPr>
          <w:color w:val="auto"/>
          <w:sz w:val="28"/>
          <w:szCs w:val="28"/>
          <w:lang w:val="uk-UA"/>
        </w:rPr>
        <w:t>ванта</w:t>
      </w:r>
      <w:r w:rsidRPr="004319D9">
        <w:rPr>
          <w:color w:val="auto"/>
          <w:sz w:val="28"/>
          <w:szCs w:val="28"/>
        </w:rPr>
        <w:t>женого двигуна. Якщо двигун навантажений, то ковзання s ≠ 0 і викликає струм ротора I2 ', як видно з еквівалентної схеми (рисунок 7). Цей додатковий струм ротора, тільки активний струм, викликає додаткове падіння напруги на R1 тому його необхідно компенсувати, отже, необхідно додатков</w:t>
      </w:r>
      <w:r w:rsidRPr="004319D9">
        <w:rPr>
          <w:color w:val="auto"/>
          <w:sz w:val="28"/>
          <w:szCs w:val="28"/>
          <w:lang w:val="uk-UA"/>
        </w:rPr>
        <w:t>а</w:t>
      </w:r>
      <w:r w:rsidRPr="004319D9">
        <w:rPr>
          <w:color w:val="auto"/>
          <w:sz w:val="28"/>
          <w:szCs w:val="28"/>
        </w:rPr>
        <w:t xml:space="preserve"> напру</w:t>
      </w:r>
      <w:r w:rsidRPr="004319D9">
        <w:rPr>
          <w:color w:val="auto"/>
          <w:sz w:val="28"/>
          <w:szCs w:val="28"/>
          <w:lang w:val="uk-UA"/>
        </w:rPr>
        <w:t>га</w:t>
      </w:r>
      <w:r w:rsidRPr="004319D9">
        <w:rPr>
          <w:color w:val="auto"/>
          <w:sz w:val="28"/>
          <w:szCs w:val="28"/>
        </w:rPr>
        <w:t xml:space="preserve"> - зван</w:t>
      </w:r>
      <w:r w:rsidRPr="004319D9">
        <w:rPr>
          <w:color w:val="auto"/>
          <w:sz w:val="28"/>
          <w:szCs w:val="28"/>
          <w:lang w:val="uk-UA"/>
        </w:rPr>
        <w:t>а</w:t>
      </w:r>
      <w:r w:rsidRPr="004319D9">
        <w:rPr>
          <w:color w:val="auto"/>
          <w:sz w:val="28"/>
          <w:szCs w:val="28"/>
        </w:rPr>
        <w:t xml:space="preserve"> буст, щоб утримати постійним струм намагнічування Iμ.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Строго кажучи, це збільшення залежить від моменту навантаження (і / або від ковзання). Оскільки величина буста фіксована, то необхідно вибирати компроміс між навантаженим і ненавантаженим приводом.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9" o:spid="_x0000_i1033" type="#_x0000_t75" style="width:253.5pt;height:89.25pt;visibility:visible">
            <v:imagedata r:id="rId18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7 - Еквівалентна схема обмотки навантаженого двигуна, R1-активний опір обмотки, Хh - реактивний опір обмотки а б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12" o:spid="_x0000_i1034" type="#_x0000_t75" style="width:263.25pt;height:101.25pt;visibility:visible">
            <v:imagedata r:id="rId19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8 - Вплив величини буста на механічну характеристику двигуна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0" type="#_x0000_t202" style="position:absolute;margin-left:264.15pt;margin-top:44.05pt;width:30.25pt;height:19pt;z-index:251645440" stroked="f">
            <v:textbox>
              <w:txbxContent>
                <w:p w:rsidR="00FA7AEE" w:rsidRDefault="00FA7AEE" w:rsidP="00A165F9">
                  <w:r>
                    <w:t>16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а-буст занадто малий, б-буст занадто великий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Коли установка буста некоректна, може спостерігатися наступне: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буст занадто малий (</w:t>
      </w:r>
      <w:r w:rsidRPr="004319D9">
        <w:rPr>
          <w:color w:val="auto"/>
          <w:sz w:val="28"/>
          <w:szCs w:val="28"/>
          <w:lang w:val="uk-UA"/>
        </w:rPr>
        <w:t>рисунок</w:t>
      </w:r>
      <w:r w:rsidRPr="004319D9">
        <w:rPr>
          <w:color w:val="auto"/>
          <w:sz w:val="28"/>
          <w:szCs w:val="28"/>
        </w:rPr>
        <w:t xml:space="preserve"> 8, а). Максимальний момент зменшується при низьких частотах</w:t>
      </w:r>
      <w:r w:rsidRPr="004319D9">
        <w:rPr>
          <w:color w:val="auto"/>
          <w:sz w:val="28"/>
          <w:szCs w:val="28"/>
          <w:lang w:val="uk-UA"/>
        </w:rPr>
        <w:t>.</w:t>
      </w:r>
      <w:r w:rsidRPr="004319D9">
        <w:rPr>
          <w:color w:val="auto"/>
          <w:sz w:val="28"/>
          <w:szCs w:val="28"/>
        </w:rPr>
        <w:t xml:space="preserve"> Нахил характеристик в робочому діапазоні стає поло</w:t>
      </w:r>
      <w:r w:rsidRPr="004319D9">
        <w:rPr>
          <w:color w:val="auto"/>
          <w:sz w:val="28"/>
          <w:szCs w:val="28"/>
          <w:lang w:val="uk-UA"/>
        </w:rPr>
        <w:t>гим,</w:t>
      </w:r>
      <w:r w:rsidRPr="004319D9">
        <w:rPr>
          <w:color w:val="auto"/>
          <w:sz w:val="28"/>
          <w:szCs w:val="28"/>
        </w:rPr>
        <w:t xml:space="preserve"> тому більше ковзання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буст занадто великий (</w:t>
      </w:r>
      <w:r w:rsidRPr="004319D9">
        <w:rPr>
          <w:color w:val="auto"/>
          <w:sz w:val="28"/>
          <w:szCs w:val="28"/>
          <w:lang w:val="uk-UA"/>
        </w:rPr>
        <w:t>рисунок</w:t>
      </w:r>
      <w:r w:rsidRPr="004319D9">
        <w:rPr>
          <w:color w:val="auto"/>
          <w:sz w:val="28"/>
          <w:szCs w:val="28"/>
        </w:rPr>
        <w:t xml:space="preserve"> 8, б) У деяких випадках максимальний момент збільшується при низьких частотах. Нахил характеристик стає крутіше ==&gt; менше ковзання Машина стає перенасичен</w:t>
      </w:r>
      <w:r w:rsidRPr="004319D9">
        <w:rPr>
          <w:color w:val="auto"/>
          <w:sz w:val="28"/>
          <w:szCs w:val="28"/>
          <w:lang w:val="uk-UA"/>
        </w:rPr>
        <w:t>ою</w:t>
      </w:r>
      <w:r w:rsidRPr="004319D9">
        <w:rPr>
          <w:color w:val="auto"/>
          <w:sz w:val="28"/>
          <w:szCs w:val="28"/>
        </w:rPr>
        <w:t>, тобто струм намагнічування значно зростає і отже настає перегрів.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Асинхронний електропривод зі скалярним керуванням є на сьогоднішній день найбільш поширеним. Він застосовується в складі приводів насосів, вентиляторів, компресорів та інших механізмів, для яких важливо підтримувати або швидкість  обертання валу двигуна (при цьому використовується датчик швидкості), або технологічний параметр (наприклад, тиск в трубопроводі, при цьому використовується відповідний датчик).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Метод скалярного управління відносно простий в реалізації, але володіє двома істотними недоліками. По-перше, за відсутності датчика швидкості на валу двигуна неможливо регулювати швидкість обертання валу, так як вона залежить від навантаження. Наявність датчика швидкості вирішує цю проблему, однак залишається другий істотний недолік - не можна регулювати момент на валу двигуна. З одного боку, і цю проблему можна вирішити установкою датчика моменту, однак такі датчики мають дуже високу вартість,</w:t>
      </w:r>
      <w:r w:rsidRPr="004319D9">
        <w:rPr>
          <w:color w:val="auto"/>
          <w:sz w:val="28"/>
          <w:szCs w:val="28"/>
          <w:lang w:val="uk-UA"/>
        </w:rPr>
        <w:t xml:space="preserve">яка </w:t>
      </w:r>
      <w:r w:rsidRPr="004319D9">
        <w:rPr>
          <w:color w:val="auto"/>
          <w:sz w:val="28"/>
          <w:szCs w:val="28"/>
        </w:rPr>
        <w:t xml:space="preserve"> часто перевищує вартість усього електроприводу. Але навіть при наявності датчика управління моментом </w:t>
      </w:r>
      <w:r w:rsidRPr="004319D9">
        <w:rPr>
          <w:color w:val="auto"/>
          <w:sz w:val="28"/>
          <w:szCs w:val="28"/>
          <w:lang w:val="uk-UA"/>
        </w:rPr>
        <w:t xml:space="preserve">привод </w:t>
      </w:r>
      <w:r w:rsidRPr="004319D9">
        <w:rPr>
          <w:color w:val="auto"/>
          <w:sz w:val="28"/>
          <w:szCs w:val="28"/>
        </w:rPr>
        <w:t>виходить дуже інерційним. Більш того, при скалярному управлінні не можна регулювати одночасно і момент і швидкість, тому доводиться вибирати ту величину, яка є найбільш важливою для даного технологічного процесу.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1" type="#_x0000_t202" style="position:absolute;margin-left:265.85pt;margin-top:121.85pt;width:30.25pt;height:19pt;z-index:251646464" stroked="f">
            <v:textbox>
              <w:txbxContent>
                <w:p w:rsidR="00FA7AEE" w:rsidRDefault="00FA7AEE" w:rsidP="00A165F9">
                  <w:r>
                    <w:t>17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Перші варіанти електроприводів з векторним керуванням вимагали використання двигунів з вбудованими датчиками потоку. Це істотно обмежувало застосування таких приводів.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сучасних електроприводах (</w:t>
      </w:r>
      <w:r w:rsidRPr="004319D9">
        <w:rPr>
          <w:color w:val="auto"/>
          <w:sz w:val="28"/>
          <w:szCs w:val="28"/>
          <w:lang w:val="uk-UA"/>
        </w:rPr>
        <w:t>рисунок</w:t>
      </w:r>
      <w:r w:rsidRPr="004319D9">
        <w:rPr>
          <w:color w:val="auto"/>
          <w:sz w:val="28"/>
          <w:szCs w:val="28"/>
        </w:rPr>
        <w:t xml:space="preserve"> 9) в систему управління закладається математична модель двигуна, яка дозволяє розраховувати момент на валу і швидкість обертання валу. При цьому важливими є тільки датчики струму фаз статора двигуна. Завдяки спеціальній структурі системи управління забезпечується незалежне і практично безінерційною регулювання двох основних параметрів - моменту на валу і швидкості обертання.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13" o:spid="_x0000_i1035" type="#_x0000_t75" style="width:162pt;height:140.25pt;visibility:visible">
            <v:imagedata r:id="rId20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Рис. 9 - Структурна схема векторного управління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 сьогоднішній день сформувалося два основні класи систем векторного керування - бездатчикового  (без датчика швидкості на валу двигуна) і системи зі зворотним зв'язком за швидкістю. Застосування того чи іншого методу векторного управління визначається областю застосування електроприводу. При невеликих діапазонах зміни швидкості (не більше 1: 100) і вимогах до точності її підтримки не більше ± 0,5% застосовують бездатчикового векторне управління. Якщо ж швидкість обертання валу змінюється в широких межах (до 1: 10000 і більше), є вимоги до високої точності підтримки швидкості обертання (до ± 0,02% при частотах обертання менше 1 Гц) або є необхідність позиціонування вала, а також при необхідності регулювання моменту на валу двигуна на дуже низьких частотах обертання, застосовують методи векторного управління зі зворотним зв'язком за швидкістю.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використанні векторного управління досягаються наступні переваги: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висока точність регулювання швидкості навіть при відсутності датчика швидкості;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2" type="#_x0000_t202" style="position:absolute;margin-left:271.6pt;margin-top:61.45pt;width:30.25pt;height:19pt;z-index:251647488" stroked="f">
            <v:textbox>
              <w:txbxContent>
                <w:p w:rsidR="00FA7AEE" w:rsidRDefault="00FA7AEE" w:rsidP="00A165F9">
                  <w:r>
                    <w:t>18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плавне, без ривків, обертання двигуна в області малих частот;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</w:t>
      </w:r>
      <w:r w:rsidRPr="004319D9">
        <w:rPr>
          <w:color w:val="auto"/>
          <w:sz w:val="28"/>
          <w:szCs w:val="28"/>
          <w:lang w:val="uk-UA"/>
        </w:rPr>
        <w:t>можливість</w:t>
      </w:r>
      <w:r w:rsidRPr="004319D9">
        <w:rPr>
          <w:color w:val="auto"/>
          <w:sz w:val="28"/>
          <w:szCs w:val="28"/>
        </w:rPr>
        <w:t xml:space="preserve"> забезпечення номінального моменту на валу при нульовій швидкості (при наявності датчика швидкості);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</w:t>
      </w:r>
      <w:r w:rsidRPr="004319D9">
        <w:rPr>
          <w:color w:val="auto"/>
          <w:sz w:val="28"/>
          <w:szCs w:val="28"/>
          <w:lang w:val="uk-UA"/>
        </w:rPr>
        <w:t>швидка</w:t>
      </w:r>
      <w:r w:rsidRPr="004319D9">
        <w:rPr>
          <w:color w:val="auto"/>
          <w:sz w:val="28"/>
          <w:szCs w:val="28"/>
        </w:rPr>
        <w:t xml:space="preserve"> реакція на зміну навантаження: при різких с</w:t>
      </w:r>
      <w:r w:rsidRPr="004319D9">
        <w:rPr>
          <w:color w:val="auto"/>
          <w:sz w:val="28"/>
          <w:szCs w:val="28"/>
          <w:lang w:val="uk-UA"/>
        </w:rPr>
        <w:t>трибках</w:t>
      </w:r>
      <w:r w:rsidRPr="004319D9">
        <w:rPr>
          <w:color w:val="auto"/>
          <w:sz w:val="28"/>
          <w:szCs w:val="28"/>
        </w:rPr>
        <w:t xml:space="preserve"> навантаження практично не відбувається стрибків швидкості;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</w:t>
      </w:r>
      <w:r w:rsidRPr="004319D9">
        <w:rPr>
          <w:color w:val="auto"/>
          <w:sz w:val="28"/>
          <w:szCs w:val="28"/>
          <w:lang w:val="uk-UA"/>
        </w:rPr>
        <w:t xml:space="preserve">забезпечення </w:t>
      </w:r>
      <w:r w:rsidRPr="004319D9">
        <w:rPr>
          <w:color w:val="auto"/>
          <w:sz w:val="28"/>
          <w:szCs w:val="28"/>
        </w:rPr>
        <w:t xml:space="preserve"> такого режиму роботи двигуна, при якому знижуються втрати на нагрів і намагнічування, а отже, підвищується ККД 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Поряд з очевидними перевагами, методу векторного управління притаманні і деякі недоліки, такі, як велика обчислювальна складність і необхідність знання параметрів двигуна. Крім того, при векторному керуванні коливання швидкості на постійному навантаженні більше, ніж при скалярному управлінні. Слід зазначити, що існують області, в яких можливе використання тільки скалярного управління, наприклад в груповому електроприводі, де від одного перетворювача харчуються кілька двигунів.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Побудова системи управління перетворювачів частоти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Основним елементом систем управління сучасних перетворювачів частоти є спеціалізований мікроконтролер або цифровий сигнальний процесор (DSP). Побудова системи управління на базі DSP обумовлено необхідністю великого обсягу складних обчислень в режимі реального часу для реалізації сучасних алгоритмів управління. Найбільшою мірою це критично для бездатчикового систем векторного керування.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3" type="#_x0000_t202" style="position:absolute;margin-left:266.45pt;margin-top:262.05pt;width:30.25pt;height:19pt;z-index:251648512" stroked="f">
            <v:textbox>
              <w:txbxContent>
                <w:p w:rsidR="00FA7AEE" w:rsidRDefault="00FA7AEE" w:rsidP="00A165F9">
                  <w:r>
                    <w:t>19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Система управління може бути одн</w:t>
      </w:r>
      <w:r w:rsidRPr="004319D9">
        <w:rPr>
          <w:color w:val="auto"/>
          <w:sz w:val="28"/>
          <w:szCs w:val="28"/>
          <w:lang w:val="uk-UA"/>
        </w:rPr>
        <w:t>о</w:t>
      </w:r>
      <w:r w:rsidRPr="004319D9">
        <w:rPr>
          <w:color w:val="auto"/>
          <w:sz w:val="28"/>
          <w:szCs w:val="28"/>
        </w:rPr>
        <w:t xml:space="preserve"> або </w:t>
      </w:r>
      <w:r w:rsidRPr="004319D9">
        <w:rPr>
          <w:color w:val="auto"/>
          <w:sz w:val="28"/>
          <w:szCs w:val="28"/>
          <w:lang w:val="uk-UA"/>
        </w:rPr>
        <w:t>багат</w:t>
      </w:r>
      <w:r w:rsidRPr="004319D9">
        <w:rPr>
          <w:color w:val="auto"/>
          <w:sz w:val="28"/>
          <w:szCs w:val="28"/>
        </w:rPr>
        <w:t>опроцесорно</w:t>
      </w:r>
      <w:r w:rsidRPr="004319D9"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. Однопроцесорні системи мають ряд істотних недоліків: до мікроконтролеру пред'являються підвищені вимоги по наявності вбудованих периферійних модулів і портів введення-виведення, за швидкодією і обсягом пам'яті; значно ускладнюється розробка програмного забезпечення. Однак при вирішенні завдань управління невисокої складності </w:t>
      </w:r>
      <w:r w:rsidRPr="004319D9">
        <w:rPr>
          <w:color w:val="auto"/>
          <w:sz w:val="28"/>
          <w:szCs w:val="28"/>
          <w:lang w:val="uk-UA"/>
        </w:rPr>
        <w:t>перевагою</w:t>
      </w:r>
      <w:r w:rsidRPr="004319D9">
        <w:rPr>
          <w:color w:val="auto"/>
          <w:sz w:val="28"/>
          <w:szCs w:val="28"/>
        </w:rPr>
        <w:t xml:space="preserve"> однопроцесорних систем є простота апаратної і програмної реалізації.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14" o:spid="_x0000_i1036" type="#_x0000_t75" style="width:294pt;height:236.25pt;visibility:visible">
            <v:imagedata r:id="rId21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 10 - Спрощена структурна схема системи управління перетворювача частоти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 даний час більшість перетворювачів будуються на дв</w:t>
      </w:r>
      <w:r w:rsidRPr="004319D9">
        <w:rPr>
          <w:color w:val="auto"/>
          <w:sz w:val="28"/>
          <w:szCs w:val="28"/>
          <w:lang w:val="uk-UA"/>
        </w:rPr>
        <w:t>о</w:t>
      </w:r>
      <w:r w:rsidRPr="004319D9">
        <w:rPr>
          <w:color w:val="auto"/>
          <w:sz w:val="28"/>
          <w:szCs w:val="28"/>
        </w:rPr>
        <w:t>хпроцесорн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>й основі (рисунок 10). Перший процесор (ЦП1) виконує основні функції перетворювачів частоти (реалізація алгоритмів управління інвертором, випрямлячем, опитування датчиків і т. Д.), Другий (ЦП2) забезпечує роботу пульта управління, зв'язок з системою верхнього рівня і інші сервісні функції. Слід зазначити, що розподіл функцій між микроконтроллерами може бути вироблено і іншим способом.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Переваги двухпроцессорной системи в порівнянні з однопроцессорной </w:t>
      </w:r>
      <w:r w:rsidRPr="004319D9">
        <w:rPr>
          <w:color w:val="auto"/>
          <w:sz w:val="28"/>
          <w:szCs w:val="28"/>
          <w:lang w:val="uk-UA"/>
        </w:rPr>
        <w:t>наступні-</w:t>
      </w:r>
    </w:p>
    <w:p w:rsidR="00FA7AEE" w:rsidRPr="00A165F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A165F9">
        <w:rPr>
          <w:color w:val="auto"/>
          <w:sz w:val="28"/>
          <w:szCs w:val="28"/>
          <w:lang w:val="uk-UA"/>
        </w:rPr>
        <w:t>зниження вимог до ЦП1 і ЦП2 по вбудован</w:t>
      </w:r>
      <w:r w:rsidRPr="004319D9">
        <w:rPr>
          <w:color w:val="auto"/>
          <w:sz w:val="28"/>
          <w:szCs w:val="28"/>
          <w:lang w:val="uk-UA"/>
        </w:rPr>
        <w:t>ій</w:t>
      </w:r>
      <w:r w:rsidRPr="00A165F9">
        <w:rPr>
          <w:color w:val="auto"/>
          <w:sz w:val="28"/>
          <w:szCs w:val="28"/>
          <w:lang w:val="uk-UA"/>
        </w:rPr>
        <w:t xml:space="preserve"> периферії, швидкодії і обсягом пам'яті; можливість застосування єдиного інтерфейсу для зв'язку центрального контролера з пультом управління і з системою автоматизації верхнього рівня; значне спрощення розробки програмного забезпечення для кожного з контролерів.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4" type="#_x0000_t202" style="position:absolute;margin-left:266.95pt;margin-top:163.7pt;width:30.25pt;height:19pt;z-index:251650560" stroked="f">
            <v:textbox>
              <w:txbxContent>
                <w:p w:rsidR="00FA7AEE" w:rsidRDefault="00FA7AEE" w:rsidP="00A165F9">
                  <w:r>
                    <w:t>20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Управління драйверами інвертора здійснюється за допомогою формування шестиканального ШІМ-сигналу з автоматичним додаванням «мертвого часу». У большінстве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мікроконтроллеров модуль ШІМ реалізований апаратно. Для отримання форми вихідної напруги, близької до синусоїдальної (що особливо критично при скалярному управлінні), може використовуватися програмна або апаратна корекція «мертвого часу». Також в більшості випадків реалізується апаратн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 xml:space="preserve"> блокування сигналів ШІМ в разі аварії.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Управління перетворювачем може здійснюватися за допомогою пульта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(</w:t>
      </w:r>
      <w:r w:rsidRPr="004319D9">
        <w:rPr>
          <w:color w:val="auto"/>
          <w:sz w:val="28"/>
          <w:szCs w:val="28"/>
          <w:lang w:val="uk-UA"/>
        </w:rPr>
        <w:t>м</w:t>
      </w:r>
      <w:r w:rsidRPr="004319D9">
        <w:rPr>
          <w:color w:val="auto"/>
          <w:sz w:val="28"/>
          <w:szCs w:val="28"/>
        </w:rPr>
        <w:t>ожливо, віддаленого), дискретних або аналогових входів.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Перетворювачі конструктивно будуються за модульним принципом,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що дозволяє вводити в них додаткові функціональні модулі, які в поєднанні з вбудованими програмними засобами дозволяють отримати різну конфігурацію електроприводу, що відповідає вимогам замовника, - від найпростіших розімкнутих до точних замкнутих систем позиціонування. Як правило, такі модулі (плати) розширення містять у своєму складі аналогові і дискретні входи і виходи, а також інтерфейси зв'язку.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Всі аналогові входи і виходи на платах розширення мають вбудован</w:t>
      </w:r>
      <w:r w:rsidRPr="004319D9">
        <w:rPr>
          <w:color w:val="auto"/>
          <w:sz w:val="28"/>
          <w:szCs w:val="28"/>
          <w:lang w:val="uk-UA"/>
        </w:rPr>
        <w:t>е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джерело живлення і зазвичай виконуються гальван</w:t>
      </w:r>
      <w:r w:rsidRPr="004319D9">
        <w:rPr>
          <w:color w:val="auto"/>
          <w:sz w:val="28"/>
          <w:szCs w:val="28"/>
          <w:lang w:val="uk-UA"/>
        </w:rPr>
        <w:t>ічно</w:t>
      </w:r>
      <w:r w:rsidRPr="004319D9">
        <w:rPr>
          <w:color w:val="auto"/>
          <w:sz w:val="28"/>
          <w:szCs w:val="28"/>
        </w:rPr>
        <w:t xml:space="preserve"> розв'язаними від системи управління і дискретних входів і виходів. Функції, </w:t>
      </w:r>
      <w:r w:rsidRPr="004319D9">
        <w:rPr>
          <w:color w:val="auto"/>
          <w:sz w:val="28"/>
          <w:szCs w:val="28"/>
          <w:lang w:val="uk-UA"/>
        </w:rPr>
        <w:t>повязані з</w:t>
      </w:r>
      <w:r w:rsidRPr="004319D9">
        <w:rPr>
          <w:color w:val="auto"/>
          <w:sz w:val="28"/>
          <w:szCs w:val="28"/>
        </w:rPr>
        <w:t xml:space="preserve"> аналоговими входами і виходами, програмуються з пульта управління. Найбільш часто аналогові входи служать для підключення датчиків зворотного зв'язку за технологічними параметрами (для цих цілей, як правило, передбачається один вхід напруги і один вхід струму). У більшості перетворювачів частоти є також вхід для підключення потенціометра, що використовується як задатчик вихідн</w:t>
      </w:r>
      <w:r w:rsidRPr="004319D9">
        <w:rPr>
          <w:color w:val="auto"/>
          <w:sz w:val="28"/>
          <w:szCs w:val="28"/>
          <w:lang w:val="uk-UA"/>
        </w:rPr>
        <w:t>ої</w:t>
      </w:r>
      <w:r w:rsidRPr="004319D9">
        <w:rPr>
          <w:color w:val="auto"/>
          <w:sz w:val="28"/>
          <w:szCs w:val="28"/>
        </w:rPr>
        <w:t xml:space="preserve"> частоти (для перетворювачів частоти зі скалярним керуванням) або частоти обертання ротора електродвигуна (для перетворювачів частоти з векторним керуванням), при цьому для </w:t>
      </w:r>
      <w:r w:rsidRPr="004319D9">
        <w:rPr>
          <w:color w:val="auto"/>
          <w:sz w:val="28"/>
          <w:szCs w:val="28"/>
          <w:lang w:val="uk-UA"/>
        </w:rPr>
        <w:t xml:space="preserve">живлення </w:t>
      </w:r>
      <w:r w:rsidRPr="004319D9">
        <w:rPr>
          <w:color w:val="auto"/>
          <w:sz w:val="28"/>
          <w:szCs w:val="28"/>
        </w:rPr>
        <w:t>задатчика частоти використовується вбудоване джерело живлення ( як правило, 10</w:t>
      </w:r>
      <w:r w:rsidRPr="004319D9">
        <w:rPr>
          <w:color w:val="auto"/>
          <w:sz w:val="28"/>
          <w:szCs w:val="28"/>
          <w:lang w:val="uk-UA"/>
        </w:rPr>
        <w:t>В).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5" type="#_x0000_t202" style="position:absolute;margin-left:260.1pt;margin-top:189.6pt;width:30.25pt;height:19pt;z-index:251649536" stroked="f">
            <v:textbox>
              <w:txbxContent>
                <w:p w:rsidR="00FA7AEE" w:rsidRDefault="00FA7AEE" w:rsidP="00A165F9">
                  <w:r>
                    <w:t>21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Можливо також наявність додаткового входу  для підключення датчика температури двигуна (терморезистора). Аналогові виходи служать для індикації одного з параметрів стану перетворювача частоти (наприклад, поточної вихідн</w:t>
      </w:r>
      <w:r w:rsidRPr="004319D9">
        <w:rPr>
          <w:color w:val="auto"/>
          <w:sz w:val="28"/>
          <w:szCs w:val="28"/>
          <w:lang w:val="uk-UA"/>
        </w:rPr>
        <w:t>ої</w:t>
      </w:r>
      <w:r w:rsidRPr="004319D9">
        <w:rPr>
          <w:color w:val="auto"/>
          <w:sz w:val="28"/>
          <w:szCs w:val="28"/>
        </w:rPr>
        <w:t xml:space="preserve"> частоти або розрахункового значення моменту на валу двигуна). Можливість підключення до виходів як вольтметрів, так і амперметрів досягається за рахунок наявності виходу напруги і виходу струму. Вихідні аналогові сигнали формуються за допомогою ЦАП (як правило, 10-бітних); в окремих випадках вихідна напруга формується методом широтно-імпульсної модуляції.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Дискретні входи і виходи на платах розширення використовуються для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підключення зовнішніх сигналів, що надходять з електромагнітних реле, а також для формування сигналів управління такими реле.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Зазвичай в перетворювачах частоти є від чотирьох до восьми дискретних входів типу «відкритий колектор», що виконують такі функції: вибір однієї з трьох вихідних частот (або швидкостей обертання ротора), управління відключенням і реверсом, аварійне відключення перетворювачів частоти. Всі дискретні входи виконують гальван</w:t>
      </w:r>
      <w:r w:rsidRPr="004319D9">
        <w:rPr>
          <w:color w:val="auto"/>
          <w:sz w:val="28"/>
          <w:szCs w:val="28"/>
          <w:lang w:val="uk-UA"/>
        </w:rPr>
        <w:t>ічно</w:t>
      </w:r>
      <w:r w:rsidRPr="004319D9">
        <w:rPr>
          <w:color w:val="auto"/>
          <w:sz w:val="28"/>
          <w:szCs w:val="28"/>
        </w:rPr>
        <w:t xml:space="preserve"> розв'язаними від системи управління.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Дискретні виходи можна розділити на дві категорії: силові ( «релейні») виходи для управління зовнішніми електромагнітними реле і виходи типу «відкритий колектор» для роботи з зовнішніми логічними схемами. Плати розширення зазвичай містять два релейних виход</w:t>
      </w:r>
      <w:r w:rsidRPr="004319D9">
        <w:rPr>
          <w:color w:val="auto"/>
          <w:sz w:val="28"/>
          <w:szCs w:val="28"/>
          <w:lang w:val="uk-UA"/>
        </w:rPr>
        <w:t>и</w:t>
      </w:r>
      <w:r w:rsidRPr="004319D9">
        <w:rPr>
          <w:color w:val="auto"/>
          <w:sz w:val="28"/>
          <w:szCs w:val="28"/>
        </w:rPr>
        <w:t>, мають пару нормально замкнутих і пару нормально розімкнутих контактів, а також чотири виходи типу «відкритий колектор». Функції виходів можна запрограмувати з пульта управління; зазвичай це: готовність, перевантаження, аварія, вихід на задану частоту. Всі дискретні виходи гальванічно розв'язані від системи управління, при цьому релейні виходи розв'язані між собою, а виходи типу «відкритий колектор» мають загальний нульовий сигнал.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Для побудови систем зі зворотним зв'язком за швидкістю в перетворювачах частоти передбачають входи для підключення датчика швидкості типу «енкодер». Модуль сполучення з датчиком швидкості може входити в стандартну поставку перетворювачів частоти або виконуватися у вигляді плати розширення. Для </w:t>
      </w:r>
      <w:r w:rsidRPr="004319D9">
        <w:rPr>
          <w:color w:val="auto"/>
          <w:sz w:val="28"/>
          <w:szCs w:val="28"/>
          <w:lang w:val="uk-UA"/>
        </w:rPr>
        <w:t>живлення</w:t>
      </w:r>
      <w:r w:rsidRPr="004319D9">
        <w:rPr>
          <w:color w:val="auto"/>
          <w:sz w:val="28"/>
          <w:szCs w:val="28"/>
        </w:rPr>
        <w:t xml:space="preserve"> дискретних входів і датчика швидкості використовується вбудоване джерело живлення (зазвичай 24 В).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6" type="#_x0000_t202" style="position:absolute;margin-left:262.45pt;margin-top:117.15pt;width:30.25pt;height:19pt;z-index:251651584" stroked="f">
            <v:textbox>
              <w:txbxContent>
                <w:p w:rsidR="00FA7AEE" w:rsidRDefault="00FA7AEE" w:rsidP="00A165F9">
                  <w:r>
                    <w:t>22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Більшість перетворювачів частоти комплектується стандартним інтерфейсом RS-422 або RS-485. При цьому взаємодія здійснюється з використанням протоколів Modbus або Profibus, або їх спрощених модифікацій. При використанні модулів розширення доступні додаткові інтерфейси (наприклад, CAN) і протоколи (Interbus, CANOpen, DeviceNet).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Як правило, перетворювачі частоти в своєму складі ма</w:t>
      </w:r>
      <w:r w:rsidRPr="004319D9">
        <w:rPr>
          <w:color w:val="auto"/>
          <w:sz w:val="28"/>
          <w:szCs w:val="28"/>
          <w:lang w:val="uk-UA"/>
        </w:rPr>
        <w:t>ють</w:t>
      </w:r>
      <w:r w:rsidRPr="004319D9">
        <w:rPr>
          <w:color w:val="auto"/>
          <w:sz w:val="28"/>
          <w:szCs w:val="28"/>
        </w:rPr>
        <w:t xml:space="preserve"> пульт управління, який розташовується на лицьовій панелі корпусу перетворювача. Пульт містить кілька спеціалізованих кнопок, в окремих випадках може бути присутн</w:t>
      </w:r>
      <w:r w:rsidRPr="004319D9">
        <w:rPr>
          <w:color w:val="auto"/>
          <w:sz w:val="28"/>
          <w:szCs w:val="28"/>
          <w:lang w:val="uk-UA"/>
        </w:rPr>
        <w:t>я</w:t>
      </w:r>
      <w:r w:rsidRPr="004319D9">
        <w:rPr>
          <w:color w:val="auto"/>
          <w:sz w:val="28"/>
          <w:szCs w:val="28"/>
        </w:rPr>
        <w:t xml:space="preserve"> цифрова клавіатура. Виведення інформації здійснюється за допомогою одно- або дворядкового спеціалізованого РКІ або декількох семисегментних індикаторів, а також світлодіодів, що відображають режими роботи. На етапі введення перетворювачів частоти в експлуатацію пульт служить для конфігурації перетворювача і налаштування відповідних параметрів; під час роботи - для спостереження за параметрами робочого режиму. В процесі обслуговування на індикаторі відображається інформація про виниклі несправності, що забезпечує можливість постійного контролю стану електроприводу. Пульт управління, як правило, виконується з</w:t>
      </w:r>
      <w:r w:rsidRPr="004319D9">
        <w:rPr>
          <w:color w:val="auto"/>
          <w:sz w:val="28"/>
          <w:szCs w:val="28"/>
          <w:lang w:val="uk-UA"/>
        </w:rPr>
        <w:t>йо</w:t>
      </w:r>
      <w:r w:rsidRPr="004319D9">
        <w:rPr>
          <w:color w:val="auto"/>
          <w:sz w:val="28"/>
          <w:szCs w:val="28"/>
        </w:rPr>
        <w:t>мним, що дозволяє підключати його до перетворювачів частоти тільки при необхідності і використовувати один пульт для декількох перетворювачів.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зберігання налаштувань системи, калібрувальних параметрів, журналу аварій та іншої інформації використовується додаткова незалежна пам'ять. Часто вона виконується на основі мікросхем Flash-пам'яті (як правило, з послідовним інтерфейсом I2C або SPI). Крім того, багато мікроконтролери і DSP мають можливість збереження даних у внутрішній незалежній пам'яті.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Зовнішня тепловий захистдвигуна від перевантаження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роботі приводу з частотою обертання нижче номінальної, ефективність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охолодження за допомогою вентилятора, встановленого на валу двигуна знижується і виникає небезпека перегріву і виходу двигуна з ладу. Контроль температури двигуна може здійснюється двома способами: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I2t - контроль;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PTC - контроль.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7" type="#_x0000_t202" style="position:absolute;margin-left:266.45pt;margin-top:72.3pt;width:30.25pt;height:19pt;z-index:251652608" stroked="f">
            <v:textbox>
              <w:txbxContent>
                <w:p w:rsidR="00FA7AEE" w:rsidRDefault="00FA7AEE" w:rsidP="00F645F8">
                  <w:r>
                    <w:t>23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I2t - контроль заснований на залежності кількості теплоти Q, від величини струму I</w:t>
      </w:r>
      <w:r w:rsidRPr="004319D9">
        <w:rPr>
          <w:color w:val="auto"/>
          <w:sz w:val="28"/>
          <w:szCs w:val="28"/>
          <w:lang w:val="uk-UA"/>
        </w:rPr>
        <w:t>, що</w:t>
      </w:r>
      <w:r w:rsidRPr="004319D9">
        <w:rPr>
          <w:color w:val="auto"/>
          <w:sz w:val="28"/>
          <w:szCs w:val="28"/>
        </w:rPr>
        <w:t xml:space="preserve"> протікає через провідник опором R і тривалості протікання струму t.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Дана залежність називається законом Джоуля-Ленца і має вигляд: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Q = I2 * t * R.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Отже вимірюючи значення величини струму за фіксовані проміжки часу можна побічно судити про величину температури 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Переваги методу - не вимагає установки на двигун додаткових датчиків.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Недоліки методу - метод контролю не пропонує повного захисту. Так як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температура двигуна визначається побічно. Якщо двигун при включенні вже гарячий, то додаткове навантаження двигуна може бути викликати його руйнування.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PTC - контроль заснований на використанні для вимірі температури двигунів спеціально встановлених температурних датчиків - термисторов.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Термістор - напівпровідниковий резистор, що змінюють свій опір залежно від температури. Термістор відноситься до термочутливим захисних пристроїв. Розташовуються в спеціально передбачених для цієї мети гніздах у лобових частинах електродвигуна (захист від заклинювання ротора) або в обмотках електродвигуна (захист від теплового перевантаження).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Термістори в основному діляться на два класи: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PTC-типу - напівпровідникові резистори з позитивним температурним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коефіцієнтом опору;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NTC-типу - напівпровідникові резистори з негативним температурним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коефіцієнтом опору.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захисту електродвигунів використовуються в основному PTC-термістори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(Позистора Positive Temperature Coefficient), що володіють властивістю різко збільшувати свій опір, коли досягнута деяка характеристична температура.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Три (для двообмоткових двигунів - шість) PTC-термістора з'єднані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8" type="#_x0000_t202" style="position:absolute;margin-left:267.6pt;margin-top:133.35pt;width:30.25pt;height:19pt;z-index:251653632" stroked="f">
            <v:textbox>
              <w:txbxContent>
                <w:p w:rsidR="00FA7AEE" w:rsidRDefault="00FA7AEE" w:rsidP="00F645F8">
                  <w:r>
                    <w:t>24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послідовно і підключені до входу електронного блоку захисту. Перетворювач налаштований таким чином, що при перевищенні сумарного опору </w:t>
      </w:r>
      <w:r w:rsidRPr="004319D9">
        <w:rPr>
          <w:color w:val="auto"/>
          <w:sz w:val="28"/>
          <w:szCs w:val="28"/>
          <w:lang w:val="uk-UA"/>
        </w:rPr>
        <w:t>кола</w:t>
      </w:r>
      <w:r w:rsidRPr="004319D9">
        <w:rPr>
          <w:color w:val="auto"/>
          <w:sz w:val="28"/>
          <w:szCs w:val="28"/>
        </w:rPr>
        <w:t xml:space="preserve"> двигун відключається або в залежності від налаштування системи видається попередження.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PTC захист краще в тих випадках, коли по </w:t>
      </w:r>
      <w:r w:rsidRPr="004319D9">
        <w:rPr>
          <w:color w:val="auto"/>
          <w:sz w:val="28"/>
          <w:szCs w:val="28"/>
          <w:lang w:val="uk-UA"/>
        </w:rPr>
        <w:t>струму</w:t>
      </w:r>
      <w:r w:rsidRPr="004319D9">
        <w:rPr>
          <w:color w:val="auto"/>
          <w:sz w:val="28"/>
          <w:szCs w:val="28"/>
        </w:rPr>
        <w:t xml:space="preserve"> неможливо визначити з достатньою точністю температуру двигуна. Це стосується перш за все двигунів з тривалим періодом запуску, частими операціями перемикання (повторно-короткочасним режимом) або двигунів з регульованим числом обертів (за допомогою перетворювачів частоти). Термісторний захист ефективна також при сильному забрудненні двигунів або виході з ладу системи примусового охолодження.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Недоліком даного виду захисту є те, що з датчиками випускаються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далеко не всі типи двигунів. Це особливо стосується двигунів вітчизняного виробництва. Датчики можуть встановлюватися тільки в умовах стаціонарних майстерень. Температурна характеристика термістора досить інерційна і сильно залежить від температури навколишнього середовища і від умов експлуатації самого двигуна.</w:t>
      </w:r>
    </w:p>
    <w:p w:rsidR="00FA7AEE" w:rsidRPr="004319D9" w:rsidRDefault="00FA7AEE" w:rsidP="004B1A57">
      <w:pPr>
        <w:spacing w:line="360" w:lineRule="auto"/>
        <w:contextualSpacing/>
        <w:jc w:val="center"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 xml:space="preserve">Перетворювач частоти </w:t>
      </w:r>
      <w:r w:rsidRPr="004319D9">
        <w:rPr>
          <w:b/>
          <w:color w:val="auto"/>
          <w:sz w:val="28"/>
          <w:szCs w:val="28"/>
          <w:lang w:val="en-US"/>
        </w:rPr>
        <w:t>M</w:t>
      </w:r>
      <w:r w:rsidRPr="004319D9">
        <w:rPr>
          <w:b/>
          <w:color w:val="auto"/>
          <w:sz w:val="28"/>
          <w:szCs w:val="28"/>
        </w:rPr>
        <w:t>icromaster 440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Перетворювачі MICROMASTER 440 є серійними перетворювачами для регулювання </w:t>
      </w:r>
      <w:r w:rsidRPr="004319D9">
        <w:rPr>
          <w:color w:val="auto"/>
          <w:sz w:val="28"/>
          <w:szCs w:val="28"/>
          <w:lang w:val="uk-UA"/>
        </w:rPr>
        <w:t xml:space="preserve">швидкості </w:t>
      </w:r>
      <w:r w:rsidRPr="004319D9">
        <w:rPr>
          <w:color w:val="auto"/>
          <w:sz w:val="28"/>
          <w:szCs w:val="28"/>
        </w:rPr>
        <w:t>трифазних електродвигунів. Окремі моделі мають діапазон потужностей 120 Вт при однофазному вході і до 75 кВт при трифазному вході.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Перетворювачі оснащені мікропроцесорною системою управління та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використовують найсучасніші технології з IGBT модулями - транзисторами (Insulated Gate Bipolar Transistor = біполярний транзистор з ізольованим затвором). Внаслідок цього перетворювачі надійні і різноманітні. Оригінальний спосіб широтно-імпульсної модуляції з вибором частоти комутації дає можливість безшумної роботи електродвигуна. Великі функції захисту забезпечують ефективний захист перетворювача і електродвигуна.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перетворювачі Micromaster 440 використовується система з автономним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інвертором напруги (АІН), що працює за принципом широтно - імпульсного перетворювача (ШИП).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49" type="#_x0000_t202" style="position:absolute;margin-left:267.6pt;margin-top:60.2pt;width:30.25pt;height:19pt;z-index:251654656" stroked="f">
            <v:textbox>
              <w:txbxContent>
                <w:p w:rsidR="00FA7AEE" w:rsidRDefault="00FA7AEE" w:rsidP="00F645F8">
                  <w:r>
                    <w:t>25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У перетворювачі використовується нереверсивний випрямляч і режим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гальмування постійним струмом передбачений. Застосування гальмівного резистора також передбачено.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Можливість гальмування тільки постійним струмом накладає обмеження на застосування перетворювачів. Такі перетворювачі частоти необхідно застосовувати в установках з нечастими </w:t>
      </w:r>
      <w:r w:rsidRPr="004319D9">
        <w:rPr>
          <w:color w:val="auto"/>
          <w:sz w:val="28"/>
          <w:szCs w:val="28"/>
          <w:lang w:val="uk-UA"/>
        </w:rPr>
        <w:t>гальмуваннями</w:t>
      </w:r>
      <w:r w:rsidRPr="004319D9">
        <w:rPr>
          <w:color w:val="auto"/>
          <w:sz w:val="28"/>
          <w:szCs w:val="28"/>
        </w:rPr>
        <w:t xml:space="preserve"> і де відсутнє навантаження, </w:t>
      </w:r>
      <w:r w:rsidRPr="004319D9">
        <w:rPr>
          <w:color w:val="auto"/>
          <w:sz w:val="28"/>
          <w:szCs w:val="28"/>
          <w:lang w:val="uk-UA"/>
        </w:rPr>
        <w:t xml:space="preserve">що </w:t>
      </w:r>
      <w:r w:rsidRPr="004319D9">
        <w:rPr>
          <w:color w:val="auto"/>
          <w:sz w:val="28"/>
          <w:szCs w:val="28"/>
        </w:rPr>
        <w:t>здатн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 xml:space="preserve"> переводити електродвигун в генераторний режим, інакше можливий перегрів електродвигуна і його аварійне відключення.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Частота ШІМ перетворювача Micromaster 440 може змінюватися від 2 до 16 кГц і може з</w:t>
      </w:r>
      <w:r w:rsidRPr="004319D9">
        <w:rPr>
          <w:color w:val="auto"/>
          <w:sz w:val="28"/>
          <w:szCs w:val="28"/>
          <w:lang w:val="uk-UA"/>
        </w:rPr>
        <w:t>а</w:t>
      </w:r>
      <w:r w:rsidRPr="004319D9">
        <w:rPr>
          <w:color w:val="auto"/>
          <w:sz w:val="28"/>
          <w:szCs w:val="28"/>
        </w:rPr>
        <w:t>даватися примусово. У загальному випадку частота ШІМ Мікромастера залежить від навантаження і температури перетворювача, в разі його перегріву частота ШІМ знижується.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Сучасні перетворювачі частоти пропонують гнучкий вибір законів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регулювання частоти і напруги на електродвигуні. Вибір конкретного закону регулювання залежить від типу навантаження і необхідної точності, перетворювач Micromaster 440 підтримує такі способи завдання залежності напруги (V) від частоти (f):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скалярні режими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Лін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>йна V / f (за замовчуванням), може застосовуватися для навантаження із змінним і з постійним моментом (насоси, конвеєри);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Лін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>йне V / f-регулювання з FCC (Flux Current Control) (контролем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потоко</w:t>
      </w:r>
      <w:r w:rsidRPr="004319D9">
        <w:rPr>
          <w:color w:val="auto"/>
          <w:sz w:val="28"/>
          <w:szCs w:val="28"/>
          <w:lang w:val="uk-UA"/>
        </w:rPr>
        <w:t>зч</w:t>
      </w:r>
      <w:r w:rsidRPr="004319D9">
        <w:rPr>
          <w:color w:val="auto"/>
          <w:sz w:val="28"/>
          <w:szCs w:val="28"/>
        </w:rPr>
        <w:t>еплен</w:t>
      </w:r>
      <w:r w:rsidRPr="004319D9">
        <w:rPr>
          <w:color w:val="auto"/>
          <w:sz w:val="28"/>
          <w:szCs w:val="28"/>
          <w:lang w:val="uk-UA"/>
        </w:rPr>
        <w:t>н</w:t>
      </w:r>
      <w:r w:rsidRPr="004319D9">
        <w:rPr>
          <w:color w:val="auto"/>
          <w:sz w:val="28"/>
          <w:szCs w:val="28"/>
        </w:rPr>
        <w:t>я) - підтримує струм двигуна, що створює потік для поліпшення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ефективності, цей спосіб регулірованія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може використовуватися для збільшення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ККД і динамічних характеристик електропривода;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Квадратічна V / f2 - може застосовуватися для навантажень із змінним моментом (компресори, насоси);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Многоточечна V / f - для особливих випадків.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0" type="#_x0000_t202" style="position:absolute;margin-left:264.15pt;margin-top:111.4pt;width:30.25pt;height:19pt;z-index:251655680" stroked="f">
            <v:textbox>
              <w:txbxContent>
                <w:p w:rsidR="00FA7AEE" w:rsidRDefault="00FA7AEE" w:rsidP="00F645F8">
                  <w:r>
                    <w:t>26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Лінейное V / f-регулювання з режимом ЕСО - з цією функцією відбувається автоматичне зниження або підвищення напруги для мінімізації втрат потужності.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V / f-регулювання для застосування в текстил</w:t>
      </w:r>
      <w:r w:rsidRPr="004319D9">
        <w:rPr>
          <w:color w:val="auto"/>
          <w:sz w:val="28"/>
          <w:szCs w:val="28"/>
          <w:lang w:val="uk-UA"/>
        </w:rPr>
        <w:t>ьній галузі де</w:t>
      </w:r>
      <w:r w:rsidRPr="004319D9">
        <w:rPr>
          <w:color w:val="auto"/>
          <w:sz w:val="28"/>
          <w:szCs w:val="28"/>
        </w:rPr>
        <w:t xml:space="preserve"> немає ніякої компенсації і демпфірування. Регулятор макс, струму використовує частоту замість струму </w:t>
      </w:r>
      <w:r w:rsidRPr="004319D9">
        <w:rPr>
          <w:color w:val="auto"/>
          <w:sz w:val="28"/>
          <w:szCs w:val="28"/>
          <w:lang w:val="uk-UA"/>
        </w:rPr>
        <w:t xml:space="preserve">або </w:t>
      </w:r>
      <w:r w:rsidRPr="004319D9">
        <w:rPr>
          <w:color w:val="auto"/>
          <w:sz w:val="28"/>
          <w:szCs w:val="28"/>
        </w:rPr>
        <w:t>напруг</w:t>
      </w:r>
      <w:r w:rsidRPr="004319D9">
        <w:rPr>
          <w:color w:val="auto"/>
          <w:sz w:val="28"/>
          <w:szCs w:val="28"/>
          <w:lang w:val="uk-UA"/>
        </w:rPr>
        <w:t>и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V / f-регулювання з FCC для застосування в текстил</w:t>
      </w:r>
      <w:r w:rsidRPr="004319D9">
        <w:rPr>
          <w:color w:val="auto"/>
          <w:sz w:val="28"/>
          <w:szCs w:val="28"/>
          <w:lang w:val="uk-UA"/>
        </w:rPr>
        <w:t>ьній галузі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V / f-регулювання з незалежної уставко</w:t>
      </w:r>
      <w:r w:rsidRPr="004319D9"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 напруги - можна задавати напруг</w:t>
      </w:r>
      <w:r w:rsidRPr="004319D9">
        <w:rPr>
          <w:color w:val="auto"/>
          <w:sz w:val="28"/>
          <w:szCs w:val="28"/>
          <w:lang w:val="uk-UA"/>
        </w:rPr>
        <w:t>у</w:t>
      </w:r>
      <w:r w:rsidRPr="004319D9">
        <w:rPr>
          <w:color w:val="auto"/>
          <w:sz w:val="28"/>
          <w:szCs w:val="28"/>
        </w:rPr>
        <w:t xml:space="preserve">  незалежно від вихідної частоти перетворювача (RFG).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Векторні режими: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Безсенсорне векторне регулювання - забезпечує точне регулювання частоти обертання двигуна без застосування датчика швидкості. Забезпечує високий момент і динамічні властивості приводу.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Безсенсорне векторне управління моментом - забезпечує векторне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регулювання заданого моменту на двигуні без датчика моменту. Застосовується в технологіях, які потребують підтримку заданого значення моменту на валу 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 може працювати як з асинхронним електродвигуном, так і з синхронною машиною, при роботі з синхронним електродвигуном допускається робота тільки при завданні лінійної залежності V / f.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  <w:lang w:val="uk-UA"/>
        </w:rPr>
        <w:t>П</w:t>
      </w:r>
      <w:r w:rsidRPr="004319D9">
        <w:rPr>
          <w:b/>
          <w:color w:val="auto"/>
          <w:sz w:val="28"/>
          <w:szCs w:val="28"/>
        </w:rPr>
        <w:t>ідключення перетворювача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Підключення електродвигуна і мережі до перетворювача пояснюється схемою, зображеної на рисунку 11. Підключення </w:t>
      </w:r>
      <w:r w:rsidRPr="004319D9">
        <w:rPr>
          <w:color w:val="auto"/>
          <w:sz w:val="28"/>
          <w:szCs w:val="28"/>
          <w:lang w:val="uk-UA"/>
        </w:rPr>
        <w:t>кіл</w:t>
      </w:r>
      <w:r w:rsidRPr="004319D9">
        <w:rPr>
          <w:color w:val="auto"/>
          <w:sz w:val="28"/>
          <w:szCs w:val="28"/>
        </w:rPr>
        <w:t xml:space="preserve"> управління показано на рисунку 12.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Рисунок 15" o:spid="_x0000_i1037" type="#_x0000_t75" style="width:269.25pt;height:201pt;visibility:visible">
            <v:imagedata r:id="rId22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51" type="#_x0000_t202" style="position:absolute;margin-left:275.1pt;margin-top:43.65pt;width:30.25pt;height:19pt;z-index:251656704" stroked="f">
            <v:textbox>
              <w:txbxContent>
                <w:p w:rsidR="00FA7AEE" w:rsidRDefault="00FA7AEE" w:rsidP="00F645F8">
                  <w:r>
                    <w:t>27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Рис</w:t>
      </w:r>
      <w:r w:rsidRPr="004319D9">
        <w:rPr>
          <w:color w:val="auto"/>
          <w:sz w:val="28"/>
          <w:szCs w:val="28"/>
          <w:lang w:val="uk-UA"/>
        </w:rPr>
        <w:t>унок</w:t>
      </w:r>
      <w:r w:rsidRPr="004319D9">
        <w:rPr>
          <w:color w:val="auto"/>
          <w:sz w:val="28"/>
          <w:szCs w:val="28"/>
        </w:rPr>
        <w:t>.11. П</w:t>
      </w:r>
      <w:r w:rsidRPr="004319D9">
        <w:rPr>
          <w:color w:val="auto"/>
          <w:sz w:val="28"/>
          <w:szCs w:val="28"/>
          <w:lang w:val="uk-UA"/>
        </w:rPr>
        <w:t>ідключення електродвигуна до мережі</w:t>
      </w:r>
      <w:r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Рисунок 16" o:spid="_x0000_i1038" type="#_x0000_t75" style="width:253.5pt;height:401.25pt;visibility:visible">
            <v:imagedata r:id="rId23" o:title=""/>
          </v:shape>
        </w:pict>
      </w:r>
    </w:p>
    <w:p w:rsidR="00FA7AEE" w:rsidRPr="00A165F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Рис.унок</w:t>
      </w:r>
      <w:r w:rsidRPr="00A165F9">
        <w:rPr>
          <w:color w:val="auto"/>
          <w:sz w:val="28"/>
          <w:szCs w:val="28"/>
          <w:lang w:val="uk-UA"/>
        </w:rPr>
        <w:t xml:space="preserve"> 12 - Підключення </w:t>
      </w:r>
      <w:r w:rsidRPr="004319D9">
        <w:rPr>
          <w:color w:val="auto"/>
          <w:sz w:val="28"/>
          <w:szCs w:val="28"/>
          <w:lang w:val="uk-UA"/>
        </w:rPr>
        <w:t>кіл</w:t>
      </w:r>
      <w:r w:rsidRPr="00A165F9">
        <w:rPr>
          <w:color w:val="auto"/>
          <w:sz w:val="28"/>
          <w:szCs w:val="28"/>
          <w:lang w:val="uk-UA"/>
        </w:rPr>
        <w:t xml:space="preserve"> управління</w:t>
      </w:r>
    </w:p>
    <w:p w:rsidR="00FA7AEE" w:rsidRPr="00A165F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  <w:lang w:val="uk-UA"/>
        </w:rPr>
      </w:pPr>
      <w:r w:rsidRPr="00A165F9">
        <w:rPr>
          <w:b/>
          <w:color w:val="auto"/>
          <w:sz w:val="28"/>
          <w:szCs w:val="28"/>
          <w:lang w:val="uk-UA"/>
        </w:rPr>
        <w:t xml:space="preserve">Налагодження та параметрування перетворювача </w:t>
      </w:r>
      <w:r w:rsidRPr="004319D9">
        <w:rPr>
          <w:b/>
          <w:color w:val="auto"/>
          <w:sz w:val="28"/>
          <w:szCs w:val="28"/>
        </w:rPr>
        <w:t>Micromaster</w:t>
      </w:r>
      <w:r w:rsidRPr="00A165F9">
        <w:rPr>
          <w:b/>
          <w:color w:val="auto"/>
          <w:sz w:val="28"/>
          <w:szCs w:val="28"/>
          <w:lang w:val="uk-UA"/>
        </w:rPr>
        <w:t xml:space="preserve"> 440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A165F9">
        <w:rPr>
          <w:color w:val="auto"/>
          <w:sz w:val="28"/>
          <w:szCs w:val="28"/>
          <w:lang w:val="uk-UA"/>
        </w:rPr>
        <w:t xml:space="preserve">Налагодження та параметрування перетворювача частоти може здійснюватися як за допомогою панелі управління </w:t>
      </w:r>
      <w:r w:rsidRPr="004319D9">
        <w:rPr>
          <w:color w:val="auto"/>
          <w:sz w:val="28"/>
          <w:szCs w:val="28"/>
        </w:rPr>
        <w:t>BOP</w:t>
      </w:r>
      <w:r w:rsidRPr="00A165F9">
        <w:rPr>
          <w:color w:val="auto"/>
          <w:sz w:val="28"/>
          <w:szCs w:val="28"/>
          <w:lang w:val="uk-UA"/>
        </w:rPr>
        <w:t xml:space="preserve"> (</w:t>
      </w:r>
      <w:r w:rsidRPr="004319D9">
        <w:rPr>
          <w:color w:val="auto"/>
          <w:sz w:val="28"/>
          <w:szCs w:val="28"/>
        </w:rPr>
        <w:t>Basic</w:t>
      </w:r>
      <w:r w:rsidRPr="00A165F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Operator</w:t>
      </w:r>
      <w:r w:rsidRPr="00A165F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Panel</w:t>
      </w:r>
      <w:r w:rsidRPr="00A165F9">
        <w:rPr>
          <w:color w:val="auto"/>
          <w:sz w:val="28"/>
          <w:szCs w:val="28"/>
          <w:lang w:val="uk-UA"/>
        </w:rPr>
        <w:t xml:space="preserve">), так і за допомогою персонального комп'ютера з використанням спеціального програмного продукту, наприклад </w:t>
      </w:r>
      <w:r w:rsidRPr="004319D9">
        <w:rPr>
          <w:color w:val="auto"/>
          <w:sz w:val="28"/>
          <w:szCs w:val="28"/>
        </w:rPr>
        <w:t>DriveMonitor</w:t>
      </w:r>
      <w:r w:rsidRPr="00A165F9">
        <w:rPr>
          <w:color w:val="auto"/>
          <w:sz w:val="28"/>
          <w:szCs w:val="28"/>
          <w:lang w:val="uk-UA"/>
        </w:rPr>
        <w:t xml:space="preserve"> або </w:t>
      </w:r>
      <w:r w:rsidRPr="004319D9">
        <w:rPr>
          <w:color w:val="auto"/>
          <w:sz w:val="28"/>
          <w:szCs w:val="28"/>
        </w:rPr>
        <w:t>Starter</w:t>
      </w:r>
      <w:r w:rsidRPr="00A165F9">
        <w:rPr>
          <w:color w:val="auto"/>
          <w:sz w:val="28"/>
          <w:szCs w:val="28"/>
          <w:lang w:val="uk-UA"/>
        </w:rPr>
        <w:t xml:space="preserve"> і адаптера інтерфейсу </w:t>
      </w:r>
      <w:r w:rsidRPr="004319D9">
        <w:rPr>
          <w:color w:val="auto"/>
          <w:sz w:val="28"/>
          <w:szCs w:val="28"/>
        </w:rPr>
        <w:t>USB</w:t>
      </w:r>
      <w:r w:rsidRPr="00A165F9">
        <w:rPr>
          <w:color w:val="auto"/>
          <w:sz w:val="28"/>
          <w:szCs w:val="28"/>
          <w:lang w:val="uk-UA"/>
        </w:rPr>
        <w:t xml:space="preserve"> / </w:t>
      </w:r>
      <w:r w:rsidRPr="004319D9">
        <w:rPr>
          <w:color w:val="auto"/>
          <w:sz w:val="28"/>
          <w:szCs w:val="28"/>
        </w:rPr>
        <w:t>RS</w:t>
      </w:r>
      <w:r w:rsidRPr="00A165F9">
        <w:rPr>
          <w:color w:val="auto"/>
          <w:sz w:val="28"/>
          <w:szCs w:val="28"/>
          <w:lang w:val="uk-UA"/>
        </w:rPr>
        <w:t xml:space="preserve">-485. </w:t>
      </w:r>
      <w:r w:rsidRPr="004319D9">
        <w:rPr>
          <w:color w:val="auto"/>
          <w:sz w:val="28"/>
          <w:szCs w:val="28"/>
        </w:rPr>
        <w:t>Опис функціонального призначення клавіш наведено в таблиці.</w:t>
      </w:r>
    </w:p>
    <w:p w:rsidR="00FA7AEE" w:rsidRPr="004319D9" w:rsidRDefault="00FA7AEE" w:rsidP="004B1A57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Параметрування перетворювача полягає в зміні його системних</w:t>
      </w:r>
    </w:p>
    <w:p w:rsidR="00FA7AEE" w:rsidRPr="004319D9" w:rsidRDefault="00FA7AEE" w:rsidP="004B1A57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налаштувань з метою впровадження його в систему автоматизації і узгодження перетворювача з електродвигуном і мережею.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2" type="#_x0000_t202" style="position:absolute;margin-left:271.65pt;margin-top:86.3pt;width:30.25pt;height:19pt;z-index:251657728" stroked="f">
            <v:textbox>
              <w:txbxContent>
                <w:p w:rsidR="00FA7AEE" w:rsidRDefault="00FA7AEE" w:rsidP="00F645F8">
                  <w:r>
                    <w:t>28</w:t>
                  </w:r>
                </w:p>
              </w:txbxContent>
            </v:textbox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Рисунок 17" o:spid="_x0000_i1039" type="#_x0000_t75" style="width:460.5pt;height:414.75pt;visibility:visible">
            <v:imagedata r:id="rId24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Принцип програмування частотного перетворювача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Система управління перетворювача працює за параметрами, доступ до контролю і зміни яких можливий по шині Profibus, а також, через базову панель оператора.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Це означає, що процесор частотного перетворювача вже має дуже великий набір програм і підпрограм, в яких налагоджувальникові досить лише задати деякі параметри (числа), щоб процесор розумів і був готовий виконувати необхідні функції з того чи іншого способу управління вихідним напругою перетворювача, а, отже , і 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Параметр це числове значення, що характеризує фізичну величину,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3" type="#_x0000_t202" style="position:absolute;margin-left:268.75pt;margin-top:94.65pt;width:30.25pt;height:19pt;z-index:251658752" stroked="f">
            <v:textbox>
              <w:txbxContent>
                <w:p w:rsidR="00FA7AEE" w:rsidRDefault="00FA7AEE" w:rsidP="00F645F8">
                  <w:r>
                    <w:t>29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деякий властивість або команду управління. Параметр має ім'я (номер) у вигляді літери і чотиризначного числа, і значення.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Ім'я параметра виглядає наступним чином - індекс і чотири цифри, наприклад Р0003. Індекс (буква) в імені параметра вказує на тип параметра, цифри - це порядковий номер в системі параметрів.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того щоб дізнатися значення параметра - потрібно зайти в нього. Чи означає це, що якщо потрібно дізнатися значення параметра, потрібно вивести це значення користуючись, наприклад, кнопками базової панелі оператора, на індикатор.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Будь</w:t>
      </w:r>
      <w:r w:rsidRPr="004319D9">
        <w:rPr>
          <w:color w:val="auto"/>
          <w:sz w:val="28"/>
          <w:szCs w:val="28"/>
          <w:lang w:val="uk-UA"/>
        </w:rPr>
        <w:t>-який</w:t>
      </w:r>
      <w:r w:rsidRPr="004319D9">
        <w:rPr>
          <w:color w:val="auto"/>
          <w:sz w:val="28"/>
          <w:szCs w:val="28"/>
        </w:rPr>
        <w:t xml:space="preserve"> параметр має свій дозволений діапазон зміни і йому спочатку присвоєно якесь значення, визначене на заводі-виробнику. Частотний перетворювач Micromaster 440 має близько 2000 всіляких параметрів, частина з яких призначена тільки для контролю, інша частина може змінюватися наладчиком обладнання.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Параметри бувають двох видів: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параметри з індексом «r» - тільки для перегляду ( «r» - від англійського read -ч</w:t>
      </w:r>
      <w:r w:rsidRPr="004319D9">
        <w:rPr>
          <w:color w:val="auto"/>
          <w:sz w:val="28"/>
          <w:szCs w:val="28"/>
          <w:lang w:val="uk-UA"/>
        </w:rPr>
        <w:t>итати</w:t>
      </w:r>
      <w:r w:rsidRPr="004319D9">
        <w:rPr>
          <w:color w:val="auto"/>
          <w:sz w:val="28"/>
          <w:szCs w:val="28"/>
        </w:rPr>
        <w:t>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параметри з індексом «Р» - для зміни.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Рисунок 18" o:spid="_x0000_i1040" type="#_x0000_t75" style="width:437.25pt;height:172.5pt;visibility:visible">
            <v:imagedata r:id="rId25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Змінні параметри призначені для управління роботою перетворювача, що читаються - для контролю стану і процесу роботи перетворювача і двигуна.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зручності роботи з великим набором параметрів вони розбиті на 23 групи.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4" type="#_x0000_t202" style="position:absolute;margin-left:256.85pt;margin-top:105.45pt;width:30.25pt;height:19pt;z-index:251660800" stroked="f">
            <v:textbox>
              <w:txbxContent>
                <w:p w:rsidR="00FA7AEE" w:rsidRDefault="00FA7AEE" w:rsidP="00F645F8">
                  <w:r>
                    <w:t>30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Справа в тому, що індикація і управління параметрами здійснюється з дуже примітивно</w:t>
      </w:r>
      <w:r w:rsidRPr="004319D9">
        <w:rPr>
          <w:color w:val="auto"/>
          <w:sz w:val="28"/>
          <w:szCs w:val="28"/>
          <w:lang w:val="uk-UA"/>
        </w:rPr>
        <w:t>ї</w:t>
      </w: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б</w:t>
      </w:r>
      <w:r w:rsidRPr="004319D9">
        <w:rPr>
          <w:color w:val="auto"/>
          <w:sz w:val="28"/>
          <w:szCs w:val="28"/>
        </w:rPr>
        <w:t>азово</w:t>
      </w:r>
      <w:r w:rsidRPr="004319D9">
        <w:rPr>
          <w:color w:val="auto"/>
          <w:sz w:val="28"/>
          <w:szCs w:val="28"/>
          <w:lang w:val="uk-UA"/>
        </w:rPr>
        <w:t>ї</w:t>
      </w:r>
      <w:r w:rsidRPr="004319D9">
        <w:rPr>
          <w:color w:val="auto"/>
          <w:sz w:val="28"/>
          <w:szCs w:val="28"/>
        </w:rPr>
        <w:t xml:space="preserve"> панелі  оператора, яка дозволяє переглядати параметри тільки послідовно, в порядку зміни їх номерів. Для зміни імені (номера) параметра на одиницю потрібно натиснути кнопку "більше" або кнопку "менше" один раз. І для перегляду всього двох параметрів, наприклад Р0002 і Р0502 довелося б натискати кнопку 500 раз. Насправді при тривалому натисканні на кнопки "більше" або "менше" відбувається швидке перегортання списку параметрів.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Але якщо вибрати деяку групу параметрів, наприклад</w:t>
      </w:r>
      <w:r w:rsidRPr="004319D9">
        <w:rPr>
          <w:color w:val="auto"/>
          <w:sz w:val="28"/>
          <w:szCs w:val="28"/>
          <w:lang w:val="uk-UA"/>
        </w:rPr>
        <w:t xml:space="preserve"> яка </w:t>
      </w:r>
      <w:r w:rsidRPr="004319D9">
        <w:rPr>
          <w:color w:val="auto"/>
          <w:sz w:val="28"/>
          <w:szCs w:val="28"/>
        </w:rPr>
        <w:t xml:space="preserve"> характеризує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роботу асинхронного двигуна, то параметри будуть відтворюватись вибірково, тільки ті, що відносяться до конкретної групи.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Можливі такі варіанти (неповна вибірка, назви груп взяті з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інструкції до перетворювача.):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0 - "Всі параметри" - можливість контролювати і змінювати всі доступні параметри;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2 - "Перетворювач" - можливість контролювати і змінювати параметри роботи частотного перетворювача;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3 - "Двигун" - можливість контролювати і змінювати параметри,</w:t>
      </w:r>
      <w:r w:rsidRPr="004319D9">
        <w:rPr>
          <w:color w:val="auto"/>
          <w:sz w:val="28"/>
          <w:szCs w:val="28"/>
          <w:lang w:val="uk-UA"/>
        </w:rPr>
        <w:t>що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характеризують асинхронний двигун, на який подає напругу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перетворювач. Зазвичай, для конкретного двигуна задаються один раз і вимагають зміни при підключенні іншого двигуна;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7 - "Команди бінарні входи / виходи" - параметри обробки дискретних сигналів, що подаються на клеми перетворювача;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8 - "Аналогові входи виходи" - параметри обробки аналогових сигналів, що подаються на клеми перетворювача;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10 - "Канал завдання і формувач рампи" - параметри, що визначають джерело отримання завдання частоти та швидкість зміни частоти на виході перетворювача;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13 - "Управління двигуном" - скалярн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 xml:space="preserve"> або векторне управління, величина компенсації ковзання;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Кількість діагностуємих при "гортанні" параметрів групи може бути змінено і вибором одного з п'яти рівнів доступу до параметрів групи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5" type="#_x0000_t202" style="position:absolute;margin-left:256.1pt;margin-top:44.7pt;width:30.25pt;height:19pt;z-index:251659776" stroked="f">
            <v:textbox>
              <w:txbxContent>
                <w:p w:rsidR="00FA7AEE" w:rsidRDefault="00FA7AEE" w:rsidP="00F645F8">
                  <w:r>
                    <w:t>31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Можна вибрати один з п'яти рівнів доступу в групі: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0 - "Список параметрів, визначених користувачем": набір параметрів визначається користувачем. Тут наладчик може задати список тих параметрів, до яких він звертається найчастіше. І це прискорить його роботу з налаштування частотного перетворювача.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1 - "Стандартний": цей набір параметрів дозволяє налаштувати роботу приводу в технологічному процесі, забезпечити його зв'язок із зовнішніми системами управління через клеми перетворювача.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2 - "Розширений": дозволяє конфігурувати і підлаштовувати вхід / виходи перетворювача, виробляти вибір функціональних властивостей перетворювача, настройка зв'язку по шині Profibus;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3 - "Експертна": надає користувачеві змінювати всі налаштування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перетворювача, що впливають на роботу приводу в технологічному процесі,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здійснювати точну настройку, виробляти діагностику роботи приводу і його внутрішніх контурів регулювання і управління (для використання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висококваліфікованим персоналом);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• </w:t>
      </w:r>
      <w:r w:rsidRPr="004319D9">
        <w:rPr>
          <w:color w:val="auto"/>
          <w:sz w:val="28"/>
          <w:szCs w:val="28"/>
        </w:rPr>
        <w:t>4 - "Сервісний": цим набором параметрів користуються при діагностуванні роботи системи управління приводу на предмет визначення несправностей і спеціальної перенастроювання приводу під спеціальні завдання приводу. Звичайному користувачеві цей набір недоступний - може бути захищений паролем.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Вибравши групу параметрів і рівень доступу (що змінює кількість доступних до перегляду або зміни параметрів в групі) можна обмежити робочий меню параметрів тільки необхідним в даний момент набором.</w:t>
      </w:r>
      <w:r w:rsidRPr="004319D9">
        <w:rPr>
          <w:color w:val="auto"/>
          <w:sz w:val="28"/>
          <w:szCs w:val="28"/>
          <w:lang w:val="uk-UA"/>
        </w:rPr>
        <w:t xml:space="preserve">   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Вибір рівня доступу і групи параметрів в частотному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перетворювачі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Рівень доступу задається в значенні параметра з ім'ям (номером) Р0003,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група параметрів вибирається в параметрі з ім'ям Р0004.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6" type="#_x0000_t202" style="position:absolute;margin-left:255.55pt;margin-top:93pt;width:30.25pt;height:19pt;z-index:251661824" stroked="f">
            <v:textbox>
              <w:txbxContent>
                <w:p w:rsidR="00FA7AEE" w:rsidRDefault="00FA7AEE" w:rsidP="00F645F8">
                  <w:r>
                    <w:t>32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Наприклад, ось як можна встановити стандартний набір (1 - рівень доступу) параметрів в групі «двигун» (група 3):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правильної роботи приводу важливо не змінювати вже встановлені раніше параметри двигуна. Тому порядок контролю параметрів не повинен супроводжуватися зміною їх значень.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Т.ч. зайшовши в параметр </w:t>
      </w:r>
      <w:r w:rsidRPr="004319D9">
        <w:rPr>
          <w:color w:val="auto"/>
          <w:sz w:val="28"/>
          <w:szCs w:val="28"/>
          <w:lang w:val="uk-UA"/>
        </w:rPr>
        <w:t xml:space="preserve">, що читається, </w:t>
      </w:r>
      <w:r w:rsidRPr="004319D9">
        <w:rPr>
          <w:color w:val="auto"/>
          <w:sz w:val="28"/>
          <w:szCs w:val="28"/>
        </w:rPr>
        <w:t>можна тільки подивитися його значення, в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 xml:space="preserve">змінюваному параметрі за допомогою кнопок «більше» і «менше» поміняти це значення і після виходу з індикації параметра це значення запам'ятовується і автоматично активується, тобто </w:t>
      </w:r>
      <w:r w:rsidRPr="004319D9">
        <w:rPr>
          <w:color w:val="auto"/>
          <w:sz w:val="28"/>
          <w:szCs w:val="28"/>
          <w:lang w:val="uk-UA"/>
        </w:rPr>
        <w:t xml:space="preserve"> привод </w:t>
      </w:r>
      <w:r w:rsidRPr="004319D9">
        <w:rPr>
          <w:color w:val="auto"/>
          <w:sz w:val="28"/>
          <w:szCs w:val="28"/>
        </w:rPr>
        <w:t xml:space="preserve">починає працювати. Але не всі параметри можна змінювати </w:t>
      </w:r>
      <w:r w:rsidRPr="004319D9">
        <w:rPr>
          <w:color w:val="auto"/>
          <w:sz w:val="28"/>
          <w:szCs w:val="28"/>
          <w:lang w:val="uk-UA"/>
        </w:rPr>
        <w:t>,</w:t>
      </w:r>
      <w:r w:rsidRPr="004319D9">
        <w:rPr>
          <w:color w:val="auto"/>
          <w:sz w:val="28"/>
          <w:szCs w:val="28"/>
        </w:rPr>
        <w:t>коли двигун уже працює, тому змінювати значення параметрів слід тільки при зупинен</w:t>
      </w:r>
      <w:r w:rsidRPr="004319D9">
        <w:rPr>
          <w:color w:val="auto"/>
          <w:sz w:val="28"/>
          <w:szCs w:val="28"/>
          <w:lang w:val="uk-UA"/>
        </w:rPr>
        <w:t>ому</w:t>
      </w:r>
      <w:r w:rsidRPr="004319D9">
        <w:rPr>
          <w:color w:val="auto"/>
          <w:sz w:val="28"/>
          <w:szCs w:val="28"/>
        </w:rPr>
        <w:t xml:space="preserve"> привод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>!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Рисунок 19" o:spid="_x0000_i1041" type="#_x0000_t75" style="width:231.75pt;height:121.5pt;visibility:visible">
            <v:imagedata r:id="rId26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15 - Деякі імена (номера) і відповідні їм значення параметрів. В даному випадку r0000 = 26.5 Гц - вихідна частота, тобто частота вихідного трифазного напруги перетворювача частоти, r0002 = 4 - означає, що перетворювач в роботі, рівень доступу Р0003 може змінюватися наладчиком від 0 до 4, група параметрів Р0004 може змінюватися від 0 до 22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  <w:lang w:val="uk-UA"/>
        </w:rPr>
        <w:t>П</w:t>
      </w:r>
      <w:r w:rsidRPr="004319D9">
        <w:rPr>
          <w:b/>
          <w:color w:val="auto"/>
          <w:sz w:val="28"/>
          <w:szCs w:val="28"/>
        </w:rPr>
        <w:t>араметрування приводу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7" type="#_x0000_t202" style="position:absolute;margin-left:269.9pt;margin-top:244.05pt;width:30.25pt;height:19pt;z-index:251662848" stroked="f">
            <v:textbox>
              <w:txbxContent>
                <w:p w:rsidR="00FA7AEE" w:rsidRDefault="00FA7AEE" w:rsidP="00F645F8">
                  <w:r>
                    <w:t>33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Після того, як схема зібрана, необхідно подати живлення на перетворювач, включивши джерело. Перетворювач включитися, тепер можна зробити параметрування перетворювача за допомогою BOP для роботи з електродвигуном без зміни призначень кнопок управління з мінімальною кількістю даних, що вводяться (так званий швидкий старт), виконавши послідовно кроки, показані на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 xml:space="preserve"> 16.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0" o:spid="_x0000_i1042" type="#_x0000_t75" style="width:228.75pt;height:201pt;visibility:visible">
            <v:imagedata r:id="rId27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16 - Порядок параметрування перетворювача при «швидкому старті»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виходу з параметрування і повернення панелі до відображення частоти (або іншого параметра) необхідно повернутися до параметру r0000 і натиснути P або послідовно, перебуваючи в режимі вибору параметрів, натиснути Fn і P.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Налаштування параметрів перетворювача за допомогою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спеціалізованого програмного забезпечення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Методика настройки параметрів частотного перетворювача з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допомогою програмного забезпечення DriveMon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Запускаємо програмне забезпечення DriveMon.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1" o:spid="_x0000_i1043" type="#_x0000_t75" style="width:314.25pt;height:235.5pt;visibility:visible">
            <v:imagedata r:id="rId28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17 - Вікно програми DriveMon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8" type="#_x0000_t202" style="position:absolute;margin-left:271.05pt;margin-top:40.9pt;width:30.25pt;height:19pt;z-index:251663872" stroked="f">
            <v:textbox>
              <w:txbxContent>
                <w:p w:rsidR="00FA7AEE" w:rsidRDefault="00FA7AEE" w:rsidP="00F645F8">
                  <w:r>
                    <w:t>34</w:t>
                  </w:r>
                </w:p>
              </w:txbxContent>
            </v:textbox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Вибираємо закладку file </w:t>
      </w:r>
      <w:r w:rsidRPr="004319D9">
        <w:rPr>
          <w:color w:val="auto"/>
          <w:sz w:val="28"/>
          <w:szCs w:val="28"/>
        </w:rPr>
        <w:t></w:t>
      </w:r>
      <w:r w:rsidRPr="004319D9">
        <w:rPr>
          <w:color w:val="auto"/>
          <w:sz w:val="28"/>
          <w:szCs w:val="28"/>
        </w:rPr>
        <w:t xml:space="preserve">New </w:t>
      </w:r>
      <w:r w:rsidRPr="004319D9">
        <w:rPr>
          <w:color w:val="auto"/>
          <w:sz w:val="28"/>
          <w:szCs w:val="28"/>
        </w:rPr>
        <w:t></w:t>
      </w:r>
      <w:r w:rsidRPr="004319D9">
        <w:rPr>
          <w:color w:val="auto"/>
          <w:sz w:val="28"/>
          <w:szCs w:val="28"/>
        </w:rPr>
        <w:t>Based on factory setting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2" o:spid="_x0000_i1044" type="#_x0000_t75" style="width:314.25pt;height:235.5pt;visibility:visible">
            <v:imagedata r:id="rId29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18 - Вікно програми при створенні нового проекту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Вибираємо зі списку тип перетворювача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 </w:t>
      </w:r>
      <w:r w:rsidRPr="002F6719">
        <w:rPr>
          <w:noProof/>
          <w:color w:val="auto"/>
          <w:sz w:val="28"/>
          <w:szCs w:val="28"/>
        </w:rPr>
        <w:pict>
          <v:shape id="Рисунок 23" o:spid="_x0000_i1045" type="#_x0000_t75" style="width:297.75pt;height:223.5pt;visibility:visible">
            <v:imagedata r:id="rId30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19 - Послідовність дій при виборі типу перетворювача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Далі вибираємо версію програмного забезпечення (написана на етикетці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59" type="#_x0000_t202" style="position:absolute;margin-left:259.55pt;margin-top:125.8pt;width:30.25pt;height:19pt;z-index:251664896" stroked="f">
            <v:textbox>
              <w:txbxContent>
                <w:p w:rsidR="00FA7AEE" w:rsidRDefault="00FA7AEE" w:rsidP="00F645F8">
                  <w:r>
                    <w:t>35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перетворювача)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5" o:spid="_x0000_i1046" type="#_x0000_t75" style="width:265.5pt;height:199.5pt;visibility:visible">
            <v:imagedata r:id="rId31" o:title=""/>
          </v:shape>
        </w:pict>
      </w:r>
    </w:p>
    <w:p w:rsidR="00FA7AEE" w:rsidRPr="00A165F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en-US"/>
        </w:rPr>
      </w:pPr>
      <w:r w:rsidRPr="004319D9">
        <w:rPr>
          <w:color w:val="auto"/>
          <w:sz w:val="28"/>
          <w:szCs w:val="28"/>
        </w:rPr>
        <w:t>Далі</w:t>
      </w:r>
      <w:r w:rsidRPr="00A165F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клацаємо</w:t>
      </w:r>
      <w:r w:rsidRPr="00A165F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на</w:t>
      </w:r>
      <w:r w:rsidRPr="00A165F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іконку</w:t>
      </w:r>
      <w:r w:rsidRPr="00A165F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з</w:t>
      </w:r>
      <w:r w:rsidRPr="00A165F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написом</w:t>
      </w:r>
      <w:r w:rsidRPr="00A165F9">
        <w:rPr>
          <w:color w:val="auto"/>
          <w:sz w:val="28"/>
          <w:szCs w:val="28"/>
          <w:lang w:val="en-US"/>
        </w:rPr>
        <w:t xml:space="preserve"> "Direct to parameter list"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A165F9">
        <w:rPr>
          <w:color w:val="auto"/>
          <w:sz w:val="28"/>
          <w:szCs w:val="28"/>
          <w:lang w:val="en-US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6" o:spid="_x0000_i1047" type="#_x0000_t75" style="width:265.5pt;height:199.5pt;visibility:visible">
            <v:imagedata r:id="rId32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Далі з'являється вікно, див. </w:t>
      </w:r>
      <w:r w:rsidRPr="004319D9">
        <w:rPr>
          <w:color w:val="auto"/>
          <w:sz w:val="28"/>
          <w:szCs w:val="28"/>
          <w:lang w:val="uk-UA"/>
        </w:rPr>
        <w:t>н</w:t>
      </w:r>
      <w:r w:rsidRPr="004319D9">
        <w:rPr>
          <w:color w:val="auto"/>
          <w:sz w:val="28"/>
          <w:szCs w:val="28"/>
        </w:rPr>
        <w:t>ижче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7" o:spid="_x0000_i1048" type="#_x0000_t75" style="width:273.75pt;height:205.5pt;visibility:visible">
            <v:imagedata r:id="rId33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0" type="#_x0000_t202" style="position:absolute;margin-left:261.85pt;margin-top:55.05pt;width:30.25pt;height:19pt;z-index:251665920" stroked="f">
            <v:textbox>
              <w:txbxContent>
                <w:p w:rsidR="00FA7AEE" w:rsidRDefault="00FA7AEE" w:rsidP="00F645F8">
                  <w:r>
                    <w:t>36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Після цього треба вибрати режим online, для того, щоб підключиться до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перетворювача.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8" o:spid="_x0000_i1049" type="#_x0000_t75" style="width:282pt;height:205.5pt;visibility:visible">
            <v:imagedata r:id="rId34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20 - Вид вікна програми з режимі online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Далі ви працюєте в режимі online.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У режимі online є дві пам'яті - RAM і EEPROM. Перша енергозалежна, друга - незалежна. При роботі з першої при відключенні </w:t>
      </w:r>
      <w:r w:rsidRPr="004319D9">
        <w:rPr>
          <w:color w:val="auto"/>
          <w:sz w:val="28"/>
          <w:szCs w:val="28"/>
          <w:lang w:val="uk-UA"/>
        </w:rPr>
        <w:t>живлення</w:t>
      </w:r>
      <w:r w:rsidRPr="004319D9">
        <w:rPr>
          <w:color w:val="auto"/>
          <w:sz w:val="28"/>
          <w:szCs w:val="28"/>
        </w:rPr>
        <w:t xml:space="preserve"> всі дані будуть втрачені.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роботі з друго</w:t>
      </w:r>
      <w:r w:rsidRPr="004319D9"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 пам'яттю вс</w:t>
      </w:r>
      <w:r w:rsidRPr="004319D9">
        <w:rPr>
          <w:color w:val="auto"/>
          <w:sz w:val="28"/>
          <w:szCs w:val="28"/>
          <w:lang w:val="uk-UA"/>
        </w:rPr>
        <w:t>і</w:t>
      </w:r>
      <w:r w:rsidRPr="004319D9">
        <w:rPr>
          <w:color w:val="auto"/>
          <w:sz w:val="28"/>
          <w:szCs w:val="28"/>
        </w:rPr>
        <w:t xml:space="preserve"> внос</w:t>
      </w:r>
      <w:r w:rsidRPr="004319D9">
        <w:rPr>
          <w:color w:val="auto"/>
          <w:sz w:val="28"/>
          <w:szCs w:val="28"/>
          <w:lang w:val="uk-UA"/>
        </w:rPr>
        <w:t>имі</w:t>
      </w:r>
      <w:r w:rsidRPr="004319D9">
        <w:rPr>
          <w:color w:val="auto"/>
          <w:sz w:val="28"/>
          <w:szCs w:val="28"/>
        </w:rPr>
        <w:t xml:space="preserve"> Вами зміни і значення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параметрів будуть збережені у внутрішню незалежну пам'ять, також як і при роботі з ВОР або АОР.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 допомогою кнопок On / Off Ви можете управляти перетворювачем і перед вами відкритий список параметрів, які Ви можете змінювати на необхідні для Вас значення.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Посібник із користування послугою для роботи з ММ440 по мережі PROFIBUS "Starter"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Робота з пакетом «Starter»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створення проекту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Завантажте Starter, виконавши команду «ПУСК / Simatic / Step 7 / Starter». створіть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новий проект, виконавши команду «Project / NEW ...». Введіть ім'я проекту в поле NAME і шлях збереження в поле Storage location (path). Натисніть OK.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>
        <w:rPr>
          <w:noProof/>
        </w:rPr>
        <w:pict>
          <v:shape id="_x0000_s1061" type="#_x0000_t202" style="position:absolute;margin-left:252.65pt;margin-top:39.6pt;width:30.25pt;height:19pt;z-index:251667968" stroked="f">
            <v:textbox>
              <w:txbxContent>
                <w:p w:rsidR="00FA7AEE" w:rsidRDefault="00FA7AEE" w:rsidP="000F13F1">
                  <w:r>
                    <w:t>37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2" type="#_x0000_t202" style="position:absolute;margin-left:265.95pt;margin-top:39.6pt;width:30.25pt;height:19pt;z-index:251666944" stroked="f">
            <v:textbox>
              <w:txbxContent>
                <w:p w:rsidR="00FA7AEE" w:rsidRDefault="00FA7AEE" w:rsidP="000F13F1"/>
              </w:txbxContent>
            </v:textbox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Відкриття та редагування існуючого проекту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Завантажте Starter, виконавши команду «ПУСК / Simatic / Step 7 / Starter». Для відкриття існуючого проекту виконайте команду «Project / OPEN ...». Виберіть проект STEP7 "Kran_SUB" і натисніть кнопку ОК.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лівій частині екрана відображається поточний відкритий проект.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29" o:spid="_x0000_i1050" type="#_x0000_t75" style="width:314.25pt;height:219pt;visibility:visible">
            <v:imagedata r:id="rId35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21 - Вікно Starter c відкритим проектом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  <w:lang w:val="uk-UA"/>
        </w:rPr>
        <w:t>Р</w:t>
      </w:r>
      <w:r w:rsidRPr="004319D9">
        <w:rPr>
          <w:b/>
          <w:color w:val="auto"/>
          <w:sz w:val="28"/>
          <w:szCs w:val="28"/>
        </w:rPr>
        <w:t>едагування проекту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додавання нового перетворювача частоти необхідно два рази натиснути на вкладці «Insert single drive». У вікні необхідно вибрати Device type: MICROMASTER 440, Device version: версія програмного забезпечення перетворювача частоти (можна подивитися на перетворювачі або прочитати параметр r0018); Bus addr .: адресу перетворювача в мережі Profibus. У вкладці General введіть ім'я перетворювача і натисніть кнопку ОК. При неправильному виборі версії перетворювача зв'язок здійснюватися не буде.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Перегляд збережених на PG / PC параметрів перетворювача в режимі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Offline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3" type="#_x0000_t202" style="position:absolute;margin-left:264.15pt;margin-top:117pt;width:30.25pt;height:19pt;z-index:251668992" stroked="f">
            <v:textbox>
              <w:txbxContent>
                <w:p w:rsidR="00FA7AEE" w:rsidRDefault="00FA7AEE" w:rsidP="000F13F1">
                  <w:r>
                    <w:t>38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Для перегляду збережених параметрів на PG / PC клацніть правою кнопкою миші по вкладці «Ім'я приводу / MICROMASTER_440» і виконайте команду Expert / Expert list як показано на наступному </w:t>
      </w:r>
      <w:r w:rsidRPr="004319D9">
        <w:rPr>
          <w:color w:val="auto"/>
          <w:sz w:val="28"/>
          <w:szCs w:val="28"/>
          <w:lang w:val="uk-UA"/>
        </w:rPr>
        <w:t>рису</w:t>
      </w:r>
      <w:r w:rsidRPr="004319D9">
        <w:rPr>
          <w:color w:val="auto"/>
          <w:sz w:val="28"/>
          <w:szCs w:val="28"/>
        </w:rPr>
        <w:t>нку.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30" o:spid="_x0000_i1051" type="#_x0000_t75" style="width:254.25pt;height:148.5pt;visibility:visible">
            <v:imagedata r:id="rId36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22 - Перегляд параметрів збережених на PG / PC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правій частині екрана з'явиться список всіх параметрів перетворювача і їх значення. Для перегляду реальних значень параметрів перетворювача необхідно переключиться в режим Online або попередньо завантажити параметри з перетворювача (описано нижче).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пошуку необхідного параметра можна використовувати майстра пошуку (Extended search). Знаходиться на панелі інструментів у верхній частині списку параметрів (іконка з біноклем). При натисканні на неї з'являється наступне вікно.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31" o:spid="_x0000_i1052" type="#_x0000_t75" style="width:328.5pt;height:276pt;visibility:visible">
            <v:imagedata r:id="rId37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23 - Вікно пошуку необхідних параметрів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4" type="#_x0000_t202" style="position:absolute;margin-left:275.1pt;margin-top:83.55pt;width:30.25pt;height:19pt;z-index:251670016" stroked="f">
            <v:textbox>
              <w:txbxContent>
                <w:p w:rsidR="00FA7AEE" w:rsidRDefault="00FA7AEE" w:rsidP="000F13F1">
                  <w:r>
                    <w:t>39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В поле «Search text» вводиться шуканий текст. Для вибору колонок, в яких буде проводитися пошук, відзначте галочками необхідні поля в сегменті «In column».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Тут же вибирається за яким принципом буде проведений пошук, якщо необхідно знайти не одне слово, а кілька (AND - "і", OR - "або"). У верхній правій частині розташована кнопка Display filter .... При її натисканні з'являється наступне вікно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Рисунок 32" o:spid="_x0000_i1053" type="#_x0000_t75" style="width:268.5pt;height:207pt;visibility:visible">
            <v:imagedata r:id="rId38" o:title=""/>
          </v:shape>
        </w:pict>
      </w:r>
      <w:r w:rsidRPr="004319D9"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Рисунок. 24 - Вікно фільтра параметрів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В даному вікні можна «відфільтрувати» список параметрів. На екрані будуть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відображатися тільки ті групи параметрів, полях як</w:t>
      </w:r>
      <w:r w:rsidRPr="004319D9">
        <w:rPr>
          <w:color w:val="auto"/>
          <w:sz w:val="28"/>
          <w:szCs w:val="28"/>
        </w:rPr>
        <w:t>их відзначені галочкою.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 даний екран можна перейти і з екрану списку параметрів (найправіша іконка на панелі інструментів списку параметрів).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натисканні на кнопку «Access level» ( «рівень u1076 доступу», знаходиться на панелі інструментів списку параметрів) можна змінити рівень доступу до параметрів перетворювача. При цьому змінюється параметр Р3.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У вікні можна зробити пошук параметра по його номером або назвою. При цьому пошук проводиться тільки до першого збігу.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Порівняння параметрів двох частотних перетворювачів в режимі OFFLINE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натисканні на кнопку (Comparison) ви можете порівняти параметри двох і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більше перетворювачів (дивись наступний малюнок). У вікні відзначте частотні перетворювачі з параметрами яких буде проводитися порівняння.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5" type="#_x0000_t202" style="position:absolute;margin-left:265.3pt;margin-top:121.8pt;width:30.25pt;height:19pt;z-index:251672064" stroked="f">
            <v:textbox>
              <w:txbxContent>
                <w:p w:rsidR="00FA7AEE" w:rsidRDefault="00FA7AEE" w:rsidP="000F13F1">
                  <w:r>
                    <w:t>40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 xml:space="preserve">Натисніть кнопку "New comparison". У середній частині виводяться параметри порівнюваних перетворювачів. У сегменті Filter parameters відзначте галочкою ті поля, які будуть відображатися (Non-comparable parameters - не порівнювати параметри, Parameters with the same values </w:t>
      </w:r>
      <w:r w:rsidRPr="004319D9">
        <w:rPr>
          <w:rFonts w:ascii="Arial Unicode MS" w:eastAsia="Arial Unicode MS" w:hAnsi="Arial Unicode MS" w:cs="Arial Unicode MS" w:hint="eastAsia"/>
          <w:color w:val="auto"/>
          <w:sz w:val="28"/>
          <w:szCs w:val="28"/>
        </w:rPr>
        <w:t>​​</w:t>
      </w:r>
      <w:r w:rsidRPr="004319D9">
        <w:rPr>
          <w:color w:val="auto"/>
          <w:sz w:val="28"/>
          <w:szCs w:val="28"/>
        </w:rPr>
        <w:t xml:space="preserve">- параметри з співпадаючими значеннями, Parameters with different values </w:t>
      </w:r>
      <w:r w:rsidRPr="004319D9">
        <w:rPr>
          <w:rFonts w:ascii="Arial Unicode MS" w:eastAsia="Arial Unicode MS" w:hAnsi="Arial Unicode MS" w:cs="Arial Unicode MS" w:hint="eastAsia"/>
          <w:color w:val="auto"/>
          <w:sz w:val="28"/>
          <w:szCs w:val="28"/>
        </w:rPr>
        <w:t>​​</w:t>
      </w:r>
      <w:r w:rsidRPr="004319D9">
        <w:rPr>
          <w:color w:val="auto"/>
          <w:sz w:val="28"/>
          <w:szCs w:val="28"/>
        </w:rPr>
        <w:t>- параметри з различающимися значеннями). Після додавання або видалення галочок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>слід натиснути кнопку Update parameters. При натисканні на кнопку Display filter ви можете «відфільтрувати» параметри по групах (опис дивися вище).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сегменті Visible columns ви можете відзначити галочками ті стовпці, які будуть відображатися в поле параметрів. Після зміни стану галочок необхідно натиснути на кнопку Update columns для поновлення поля параметрів.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33" o:spid="_x0000_i1054" type="#_x0000_t75" style="width:332.25pt;height:291pt;visibility:visible">
            <v:imagedata r:id="rId39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25 - Вікно порівняння параметрів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У нижній частині екрана відображено кількість не порівнюваних параметрів,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параметрів з співпадаючими і р</w:t>
      </w:r>
      <w:r w:rsidRPr="004319D9">
        <w:rPr>
          <w:color w:val="auto"/>
          <w:sz w:val="28"/>
          <w:szCs w:val="28"/>
          <w:lang w:val="uk-UA"/>
        </w:rPr>
        <w:t xml:space="preserve">ізними </w:t>
      </w:r>
      <w:r w:rsidRPr="004319D9">
        <w:rPr>
          <w:color w:val="auto"/>
          <w:sz w:val="28"/>
          <w:szCs w:val="28"/>
        </w:rPr>
        <w:t>значеннями. Ви так само можете роздрукувати результати порівняння та зберегти поточний лист</w:t>
      </w:r>
      <w:r w:rsidRPr="004319D9">
        <w:rPr>
          <w:color w:val="auto"/>
          <w:sz w:val="28"/>
          <w:szCs w:val="28"/>
          <w:lang w:val="uk-UA"/>
        </w:rPr>
        <w:t>,</w:t>
      </w:r>
      <w:r w:rsidRPr="004319D9">
        <w:rPr>
          <w:color w:val="auto"/>
          <w:sz w:val="28"/>
          <w:szCs w:val="28"/>
        </w:rPr>
        <w:t xml:space="preserve"> як</w:t>
      </w:r>
      <w:r w:rsidRPr="004319D9">
        <w:rPr>
          <w:color w:val="auto"/>
          <w:sz w:val="28"/>
          <w:szCs w:val="28"/>
          <w:lang w:val="uk-UA"/>
        </w:rPr>
        <w:t>ий</w:t>
      </w:r>
      <w:r w:rsidRPr="004319D9">
        <w:rPr>
          <w:color w:val="auto"/>
          <w:sz w:val="28"/>
          <w:szCs w:val="28"/>
        </w:rPr>
        <w:t xml:space="preserve"> визначається користувачем. Порівняння поточних параметрів на PG / PC з параметрами, завантаженими в перетворювач, проводиться в режимі online і описано нижче.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Робота з проектом в режимі online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en-US"/>
        </w:rPr>
      </w:pPr>
      <w:r>
        <w:rPr>
          <w:noProof/>
        </w:rPr>
        <w:pict>
          <v:shape id="_x0000_s1066" type="#_x0000_t202" style="position:absolute;margin-left:264.15pt;margin-top:76.35pt;width:30.25pt;height:19pt;z-index:251671040" stroked="f">
            <v:textbox>
              <w:txbxContent>
                <w:p w:rsidR="00FA7AEE" w:rsidRDefault="00FA7AEE" w:rsidP="000F13F1">
                  <w:r>
                    <w:t>41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Для</w:t>
      </w:r>
      <w:r w:rsidRPr="004319D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переходу</w:t>
      </w:r>
      <w:r w:rsidRPr="004319D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в</w:t>
      </w:r>
      <w:r w:rsidRPr="004319D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режим</w:t>
      </w:r>
      <w:r w:rsidRPr="004319D9">
        <w:rPr>
          <w:color w:val="auto"/>
          <w:sz w:val="28"/>
          <w:szCs w:val="28"/>
          <w:lang w:val="en-US"/>
        </w:rPr>
        <w:t xml:space="preserve"> online </w:t>
      </w:r>
      <w:r w:rsidRPr="004319D9">
        <w:rPr>
          <w:color w:val="auto"/>
          <w:sz w:val="28"/>
          <w:szCs w:val="28"/>
        </w:rPr>
        <w:t>виконайте</w:t>
      </w:r>
      <w:r w:rsidRPr="004319D9">
        <w:rPr>
          <w:color w:val="auto"/>
          <w:sz w:val="28"/>
          <w:szCs w:val="28"/>
          <w:lang w:val="en-US"/>
        </w:rPr>
        <w:t xml:space="preserve"> </w:t>
      </w:r>
      <w:r w:rsidRPr="004319D9">
        <w:rPr>
          <w:color w:val="auto"/>
          <w:sz w:val="28"/>
          <w:szCs w:val="28"/>
        </w:rPr>
        <w:t>команду</w:t>
      </w:r>
      <w:r w:rsidRPr="004319D9">
        <w:rPr>
          <w:color w:val="auto"/>
          <w:sz w:val="28"/>
          <w:szCs w:val="28"/>
          <w:lang w:val="en-US"/>
        </w:rPr>
        <w:t xml:space="preserve"> Project / connect to target system.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цьому в налаштуваннях картки Set PG / PC interface повинен бути встановлений режим роботи по мережі Profibus. При цьому відбудеться підключення до перетворювачів, зв'язок з якими встановлено (про що свідчить зелений значок поруч з назвою приводу). Для перегляду поточних реальних параметрів u1087 перетворювача виконайте команду Expert / Expert list, натиснувши правою кнопкою миші по вкладці «Ім'я приводу / MICROMASTER_440» як показано вище 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пошуку або фільтрації необхідних параметрів, дивись опис в режимі offline.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порівняння параметрів, збережених на PG / PC з параметрами, завантаженими в перетворювач натисніть кнопку (Comparison) в режимі online. У вікні порівняння поставте галочки в рядках для порівняння online і offline конфігурацій.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Як завантажити установки з перетворювача на PG / PC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вивантаження параметрів з перетворювача переключіться в режим online як</w:t>
      </w:r>
      <w:r w:rsidRPr="004319D9">
        <w:rPr>
          <w:color w:val="auto"/>
          <w:sz w:val="28"/>
          <w:szCs w:val="28"/>
          <w:lang w:val="uk-UA"/>
        </w:rPr>
        <w:t xml:space="preserve"> </w:t>
      </w:r>
      <w:r w:rsidRPr="004319D9">
        <w:rPr>
          <w:color w:val="auto"/>
          <w:sz w:val="28"/>
          <w:szCs w:val="28"/>
        </w:rPr>
        <w:t xml:space="preserve">описано вище. Переконайтеся, що зв'язок з перетворювачем встановлена. Натисніть правою кнопкою миші по назві приводу, з якого необхідно завантажити параметри і виконайте команду Target device / load to PG ... як показано на наступному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34" o:spid="_x0000_i1055" type="#_x0000_t75" style="width:252.75pt;height:170.25pt;visibility:visible">
            <v:imagedata r:id="rId40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26 - Вивантаження параметрів з перетворювача на PG / PC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запиті на підтвердження збереження параметрів, прийміть</w:t>
      </w:r>
      <w:r w:rsidRPr="004319D9">
        <w:rPr>
          <w:color w:val="auto"/>
          <w:sz w:val="28"/>
          <w:szCs w:val="28"/>
          <w:lang w:val="uk-UA"/>
        </w:rPr>
        <w:t xml:space="preserve"> їх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7" type="#_x0000_t202" style="position:absolute;margin-left:254.4pt;margin-top:72.2pt;width:30.25pt;height:19pt;z-index:251673088" stroked="f">
            <v:textbox>
              <w:txbxContent>
                <w:p w:rsidR="00FA7AEE" w:rsidRDefault="00FA7AEE" w:rsidP="000F13F1">
                  <w:r>
                    <w:t>42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Після успішного завершення процесу вивантаження на екрані з'являється відповідне повідомлення.</w:t>
      </w:r>
      <w:r>
        <w:rPr>
          <w:color w:val="auto"/>
          <w:sz w:val="28"/>
          <w:szCs w:val="28"/>
        </w:rPr>
        <w:t xml:space="preserve"> 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Зміна параметрів в перетворювачі по мережі Profibus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Для зміни параметрів в перетворювачі переключіться в режим online як описано вище. Переконайтеся, що зв'язок з перетворювачем встановлена. Перейдіть на екрані список параметрів як описано вище. При необхідності отфильтруйте непотрібні параметри. Незаком</w:t>
      </w:r>
      <w:r w:rsidRPr="004319D9">
        <w:rPr>
          <w:color w:val="auto"/>
          <w:sz w:val="28"/>
          <w:szCs w:val="28"/>
          <w:lang w:val="uk-UA"/>
        </w:rPr>
        <w:t>еновані</w:t>
      </w:r>
      <w:r w:rsidRPr="004319D9">
        <w:rPr>
          <w:color w:val="auto"/>
          <w:sz w:val="28"/>
          <w:szCs w:val="28"/>
        </w:rPr>
        <w:t xml:space="preserve"> поля (доступні для зміни) відображаються на білому тлі. Виберіть необхідний параметр для зміни і клацніть по ньому лівою кнопкою миші. Введіть змінене значення параметра і натисніть клавішу «Enter». При введенні параметра поле підсвічується жовтим кольором. При зміні параметра в перетворювачі поле стає білим. При неправильному введенні з'являється повідомлення про те, що введене значення виходить за межі можливого і значення параметра повертається у вихідне. Деякі поля надають список для вибору необхідного значення (наприклад Р3 - рівень доступу).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 зміні параметрів таким чином, останні зберігаються тільки в RAM пам'яті перетворювача. Тобто при виключенні перетворювача дані зміни губляться. Для збереження параметрів в ROM пам'яті перетворювача натисніть правою кнопкою миші по назві приводу, в якому необхідно переписати параметри з RAM в ROM і виконайте команду Target device / copy RAM to ROM. При зміні параметрів в перетворювачі в режимі online на PG / PC параметри не зберігаються. При переході з режиму online в offline програма робить запит на збереження введених параметрів в різних областях пам'яті. Області пам'яті визначаються користувачем шляхом установки галочок у відповідні позиції. Load changes - зберегти параметри в RAM PG / PC. Надалі при закритті проекту буде можливим зберегти дані зміни чи ні.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Save changes - зберегти змінені параметри на PG / PC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Copy RAM to ROM - зберегти змінені параметри в ROM перетворювача (параметри будуть збережені навіть при виключенні перетворювача).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Як завантажити установки з PG / PC в перетворювач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68" type="#_x0000_t202" style="position:absolute;margin-left:256.85pt;margin-top:94.25pt;width:30.25pt;height:19pt;z-index:251675136" stroked="f">
            <v:textbox>
              <w:txbxContent>
                <w:p w:rsidR="00FA7AEE" w:rsidRDefault="00FA7AEE" w:rsidP="000F13F1">
                  <w:r>
                    <w:t>43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Як завантажити установки в перетворювач переключіться в режим online як описано вище. Переконайтеся, що зв'язок з перетворювачем встановлен</w:t>
      </w:r>
      <w:r w:rsidRPr="004319D9">
        <w:rPr>
          <w:color w:val="auto"/>
          <w:sz w:val="28"/>
          <w:szCs w:val="28"/>
          <w:lang w:val="uk-UA"/>
        </w:rPr>
        <w:t>о</w:t>
      </w:r>
      <w:r w:rsidRPr="004319D9">
        <w:rPr>
          <w:color w:val="auto"/>
          <w:sz w:val="28"/>
          <w:szCs w:val="28"/>
        </w:rPr>
        <w:t xml:space="preserve">. Натисніть правою кнопкою миші по назві приводу, з якого необхідно завантажити параметри і виконайте команду Target device / Download to target device ... як показано на наступному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2F6719">
        <w:rPr>
          <w:noProof/>
          <w:color w:val="auto"/>
          <w:sz w:val="28"/>
          <w:szCs w:val="28"/>
        </w:rPr>
        <w:pict>
          <v:shape id="Рисунок 35" o:spid="_x0000_i1056" type="#_x0000_t75" style="width:279.75pt;height:204.75pt;visibility:visible">
            <v:imagedata r:id="rId41" o:title=""/>
          </v:shape>
        </w:pic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Рисунок.</w:t>
      </w:r>
      <w:r w:rsidRPr="004319D9">
        <w:rPr>
          <w:color w:val="auto"/>
          <w:sz w:val="28"/>
          <w:szCs w:val="28"/>
        </w:rPr>
        <w:t xml:space="preserve"> 27 - Завантаження параметрів в перетворювач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При запиті на підтвердження завантаження параметрів прийміть</w:t>
      </w:r>
      <w:r w:rsidRPr="004319D9">
        <w:rPr>
          <w:color w:val="auto"/>
          <w:sz w:val="28"/>
          <w:szCs w:val="28"/>
          <w:lang w:val="uk-UA"/>
        </w:rPr>
        <w:t xml:space="preserve"> їх</w:t>
      </w:r>
      <w:r w:rsidRPr="004319D9">
        <w:rPr>
          <w:color w:val="auto"/>
          <w:sz w:val="28"/>
          <w:szCs w:val="28"/>
        </w:rPr>
        <w:t xml:space="preserve">. Після успішного завершення процесу завантаження на екрані з'являється відповідне повідомлення. Після цього з'являється вікно запиту збереження параметрів у пам'яті ROM перетворювача. Якщо ви хочете, щоб завантажені параметри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>з</w:t>
      </w:r>
      <w:r w:rsidRPr="004319D9">
        <w:rPr>
          <w:color w:val="auto"/>
          <w:sz w:val="28"/>
          <w:szCs w:val="28"/>
        </w:rPr>
        <w:t>береглися після вимкнення живлення перетворювача, прийміть</w:t>
      </w:r>
      <w:r w:rsidRPr="004319D9">
        <w:rPr>
          <w:color w:val="auto"/>
          <w:sz w:val="28"/>
          <w:szCs w:val="28"/>
          <w:lang w:val="uk-UA"/>
        </w:rPr>
        <w:t xml:space="preserve"> їх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4B1A57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</w:p>
    <w:p w:rsidR="00FA7AEE" w:rsidRPr="004319D9" w:rsidRDefault="00FA7AEE" w:rsidP="00E74F21">
      <w:pPr>
        <w:spacing w:line="360" w:lineRule="auto"/>
        <w:contextualSpacing/>
        <w:jc w:val="center"/>
        <w:rPr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6.1. 2. Методичні вказівки до виконання індивідуального</w:t>
      </w:r>
    </w:p>
    <w:p w:rsidR="00FA7AEE" w:rsidRPr="004319D9" w:rsidRDefault="00FA7AEE" w:rsidP="00E74F21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завдання №1</w:t>
      </w:r>
    </w:p>
    <w:p w:rsidR="00FA7AEE" w:rsidRPr="004319D9" w:rsidRDefault="00FA7AEE" w:rsidP="00E74F21">
      <w:pPr>
        <w:spacing w:line="360" w:lineRule="auto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E74F21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 xml:space="preserve">         </w:t>
      </w:r>
      <w:r w:rsidRPr="004319D9">
        <w:rPr>
          <w:color w:val="auto"/>
          <w:sz w:val="28"/>
          <w:szCs w:val="28"/>
          <w:lang w:val="uk-UA"/>
        </w:rPr>
        <w:t xml:space="preserve">Відповідно до параметрів заданого асинхронного електродвигуна, наведених в таблиці Д А 1 додатку, тахограми роботи привода ( таблиця </w:t>
      </w:r>
      <w:r>
        <w:rPr>
          <w:color w:val="auto"/>
          <w:sz w:val="28"/>
          <w:szCs w:val="28"/>
          <w:lang w:val="uk-UA"/>
        </w:rPr>
        <w:t>6.1</w:t>
      </w:r>
      <w:r w:rsidRPr="004319D9">
        <w:rPr>
          <w:color w:val="auto"/>
          <w:sz w:val="28"/>
          <w:szCs w:val="28"/>
          <w:lang w:val="uk-UA"/>
        </w:rPr>
        <w:t xml:space="preserve"> ), скласти алгоритм параметрування перетворювача частоти </w:t>
      </w:r>
      <w:r w:rsidRPr="004319D9">
        <w:rPr>
          <w:color w:val="auto"/>
          <w:sz w:val="28"/>
          <w:szCs w:val="28"/>
          <w:lang w:val="en-US"/>
        </w:rPr>
        <w:t>Micromaster</w:t>
      </w:r>
      <w:r w:rsidRPr="00A165F9">
        <w:rPr>
          <w:color w:val="auto"/>
          <w:sz w:val="28"/>
          <w:szCs w:val="28"/>
        </w:rPr>
        <w:t xml:space="preserve"> 440 </w:t>
      </w:r>
      <w:r w:rsidRPr="004319D9">
        <w:rPr>
          <w:color w:val="auto"/>
          <w:sz w:val="28"/>
          <w:szCs w:val="28"/>
          <w:lang w:val="uk-UA"/>
        </w:rPr>
        <w:t>в режимі «швидкий старт». Вихідні дані для розрахуннку наведені в таблиці 6.1. Для формулювання алгоритму на основі параметрів двигуна виконуємо розрахунок ККД, а також за допомогою відомих формул визначаються мінімальна та максимальна вихідні частоти інвертора, що враховують мінімальні та максимальні оберти двигуна привода.</w:t>
      </w:r>
    </w:p>
    <w:p w:rsidR="00FA7AEE" w:rsidRPr="004319D9" w:rsidRDefault="00FA7AEE" w:rsidP="004B1A57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69" type="#_x0000_t202" style="position:absolute;margin-left:262.45pt;margin-top:36.7pt;width:30.25pt;height:19pt;z-index:251674112" stroked="f">
            <v:textbox>
              <w:txbxContent>
                <w:p w:rsidR="00FA7AEE" w:rsidRDefault="00FA7AEE" w:rsidP="000F13F1">
                  <w:r>
                    <w:t>44</w:t>
                  </w:r>
                </w:p>
              </w:txbxContent>
            </v:textbox>
          </v:shape>
        </w:pict>
      </w:r>
    </w:p>
    <w:p w:rsidR="00FA7AEE" w:rsidRPr="004319D9" w:rsidRDefault="00FA7AEE" w:rsidP="004B1A57">
      <w:pPr>
        <w:spacing w:line="360" w:lineRule="auto"/>
        <w:contextualSpacing/>
        <w:rPr>
          <w:color w:val="auto"/>
          <w:lang w:val="uk-UA"/>
        </w:rPr>
      </w:pPr>
      <w:r w:rsidRPr="004319D9">
        <w:rPr>
          <w:color w:val="auto"/>
          <w:sz w:val="28"/>
          <w:szCs w:val="28"/>
          <w:lang w:val="uk-UA"/>
        </w:rPr>
        <w:t>Вихідні дані для розрахунку</w:t>
      </w:r>
      <w:r w:rsidRPr="004319D9">
        <w:rPr>
          <w:color w:val="auto"/>
          <w:lang w:val="uk-UA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завдання № 1                               Таблиця 6. 1</w:t>
      </w:r>
      <w:r w:rsidRPr="004319D9">
        <w:rPr>
          <w:color w:val="auto"/>
          <w:lang w:val="uk-UA"/>
        </w:rPr>
        <w:t xml:space="preserve">                                             </w:t>
      </w:r>
      <w:r w:rsidRPr="004319D9">
        <w:rPr>
          <w:color w:val="auto"/>
          <w:sz w:val="28"/>
          <w:szCs w:val="28"/>
          <w:lang w:val="uk-UA"/>
        </w:rPr>
        <w:t xml:space="preserve">                                      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2127"/>
        <w:gridCol w:w="1275"/>
        <w:gridCol w:w="1843"/>
        <w:gridCol w:w="1985"/>
        <w:gridCol w:w="2143"/>
        <w:gridCol w:w="34"/>
      </w:tblGrid>
      <w:tr w:rsidR="00FA7AEE" w:rsidRPr="004319D9" w:rsidTr="003F7523">
        <w:trPr>
          <w:gridAfter w:val="1"/>
          <w:wAfter w:w="34" w:type="dxa"/>
          <w:trHeight w:val="1502"/>
        </w:trPr>
        <w:tc>
          <w:tcPr>
            <w:tcW w:w="567" w:type="dxa"/>
          </w:tcPr>
          <w:p w:rsidR="00FA7AEE" w:rsidRPr="004319D9" w:rsidRDefault="00FA7AEE" w:rsidP="003F752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№</w:t>
            </w:r>
          </w:p>
        </w:tc>
        <w:tc>
          <w:tcPr>
            <w:tcW w:w="212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Тип двигуна</w:t>
            </w:r>
          </w:p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Час розгону, с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Час гальмування, с</w:t>
            </w:r>
          </w:p>
        </w:tc>
        <w:tc>
          <w:tcPr>
            <w:tcW w:w="1985" w:type="dxa"/>
          </w:tcPr>
          <w:p w:rsidR="00FA7AEE" w:rsidRPr="004319D9" w:rsidRDefault="00FA7AEE" w:rsidP="00FE3A45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Мінімальна швидкість привода об/хв</w:t>
            </w:r>
          </w:p>
        </w:tc>
        <w:tc>
          <w:tcPr>
            <w:tcW w:w="21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Максимальна швидкість привода, об/хв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</w:t>
            </w:r>
          </w:p>
        </w:tc>
        <w:tc>
          <w:tcPr>
            <w:tcW w:w="2127" w:type="dxa"/>
          </w:tcPr>
          <w:p w:rsidR="00FA7AEE" w:rsidRPr="004319D9" w:rsidRDefault="00FA7AEE" w:rsidP="003F752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3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4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6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0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1500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4MTКF(H)112LВ4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2000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2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4</w:t>
            </w:r>
            <w:r w:rsidRPr="004319D9">
              <w:rPr>
                <w:color w:val="auto"/>
              </w:rPr>
              <w:t>MT</w:t>
            </w:r>
            <w:r w:rsidRPr="004319D9">
              <w:rPr>
                <w:color w:val="auto"/>
                <w:lang w:val="uk-UA"/>
              </w:rPr>
              <w:t>К</w:t>
            </w:r>
            <w:r w:rsidRPr="004319D9">
              <w:rPr>
                <w:color w:val="auto"/>
              </w:rPr>
              <w:t>F</w:t>
            </w:r>
            <w:r w:rsidRPr="004319D9">
              <w:rPr>
                <w:color w:val="auto"/>
                <w:lang w:val="uk-UA"/>
              </w:rPr>
              <w:t>(</w:t>
            </w:r>
            <w:r w:rsidRPr="004319D9">
              <w:rPr>
                <w:color w:val="auto"/>
              </w:rPr>
              <w:t>H</w:t>
            </w:r>
            <w:r w:rsidRPr="004319D9">
              <w:rPr>
                <w:color w:val="auto"/>
                <w:lang w:val="uk-UA"/>
              </w:rPr>
              <w:t>)112</w:t>
            </w:r>
            <w:r w:rsidRPr="004319D9">
              <w:rPr>
                <w:color w:val="auto"/>
              </w:rPr>
              <w:t>L</w:t>
            </w:r>
            <w:r w:rsidRPr="004319D9">
              <w:rPr>
                <w:color w:val="auto"/>
                <w:lang w:val="uk-UA"/>
              </w:rPr>
              <w:t>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6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2500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3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4MTКF(H)112LВ4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4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1400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4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1000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4MTКF(H)112LB6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1200</w:t>
            </w:r>
          </w:p>
        </w:tc>
      </w:tr>
      <w:tr w:rsidR="00FA7AEE" w:rsidRPr="004319D9" w:rsidTr="003F7523">
        <w:trPr>
          <w:gridAfter w:val="1"/>
          <w:wAfter w:w="34" w:type="dxa"/>
        </w:trPr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6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4MTКF(H)132L6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43" w:type="dxa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1400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7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4MTКF(H)132LB6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1800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4MTКF(H)160L6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1500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9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4MTКF(H)160LB6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3000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4MTКF(H)200L6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11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4MTКF(H)200LB6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200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1200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12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4MTКF(H)160L8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70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2500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13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4MTКF(H)160LB8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20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75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1500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14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4MTКF(H)200L8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3000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4MTКH200LB8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16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4MTКH225M8</w:t>
            </w:r>
          </w:p>
        </w:tc>
        <w:tc>
          <w:tcPr>
            <w:tcW w:w="1275" w:type="dxa"/>
          </w:tcPr>
          <w:p w:rsidR="00FA7AEE" w:rsidRPr="004319D9" w:rsidRDefault="00FA7AEE" w:rsidP="003F752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2500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17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4MTКH225L8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75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2000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18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16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1000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19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</w:rPr>
              <w:t>4MTКF(H)112LВ4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60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1500</w:t>
            </w:r>
          </w:p>
        </w:tc>
      </w:tr>
      <w:tr w:rsidR="00FA7AEE" w:rsidRPr="004319D9" w:rsidTr="003F7523">
        <w:tc>
          <w:tcPr>
            <w:tcW w:w="567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20</w:t>
            </w:r>
          </w:p>
        </w:tc>
        <w:tc>
          <w:tcPr>
            <w:tcW w:w="2127" w:type="dxa"/>
          </w:tcPr>
          <w:p w:rsidR="00FA7AEE" w:rsidRPr="004319D9" w:rsidRDefault="00FA7AEE" w:rsidP="00F645F8">
            <w:pPr>
              <w:spacing w:line="360" w:lineRule="auto"/>
              <w:contextualSpacing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4</w:t>
            </w:r>
            <w:r w:rsidRPr="004319D9">
              <w:rPr>
                <w:color w:val="auto"/>
              </w:rPr>
              <w:t>MT</w:t>
            </w:r>
            <w:r w:rsidRPr="004319D9">
              <w:rPr>
                <w:color w:val="auto"/>
                <w:lang w:val="uk-UA"/>
              </w:rPr>
              <w:t>К</w:t>
            </w:r>
            <w:r w:rsidRPr="004319D9">
              <w:rPr>
                <w:color w:val="auto"/>
              </w:rPr>
              <w:t>F</w:t>
            </w:r>
            <w:r w:rsidRPr="004319D9">
              <w:rPr>
                <w:color w:val="auto"/>
                <w:lang w:val="uk-UA"/>
              </w:rPr>
              <w:t>(</w:t>
            </w:r>
            <w:r w:rsidRPr="004319D9">
              <w:rPr>
                <w:color w:val="auto"/>
              </w:rPr>
              <w:t>H</w:t>
            </w:r>
            <w:r w:rsidRPr="004319D9">
              <w:rPr>
                <w:color w:val="auto"/>
                <w:lang w:val="uk-UA"/>
              </w:rPr>
              <w:t>)112</w:t>
            </w:r>
            <w:r w:rsidRPr="004319D9">
              <w:rPr>
                <w:color w:val="auto"/>
              </w:rPr>
              <w:t>L</w:t>
            </w:r>
            <w:r w:rsidRPr="004319D9">
              <w:rPr>
                <w:color w:val="auto"/>
                <w:lang w:val="uk-UA"/>
              </w:rPr>
              <w:t>4</w:t>
            </w:r>
          </w:p>
        </w:tc>
        <w:tc>
          <w:tcPr>
            <w:tcW w:w="127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1843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20</w:t>
            </w:r>
          </w:p>
        </w:tc>
        <w:tc>
          <w:tcPr>
            <w:tcW w:w="1985" w:type="dxa"/>
          </w:tcPr>
          <w:p w:rsidR="00FA7AEE" w:rsidRPr="004319D9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75</w:t>
            </w:r>
          </w:p>
        </w:tc>
        <w:tc>
          <w:tcPr>
            <w:tcW w:w="2177" w:type="dxa"/>
            <w:gridSpan w:val="2"/>
          </w:tcPr>
          <w:p w:rsidR="00FA7AEE" w:rsidRPr="004319D9" w:rsidRDefault="00FA7AEE" w:rsidP="003F7523">
            <w:pPr>
              <w:jc w:val="center"/>
              <w:rPr>
                <w:color w:val="auto"/>
                <w:lang w:val="uk-UA"/>
              </w:rPr>
            </w:pPr>
            <w:r w:rsidRPr="004319D9">
              <w:rPr>
                <w:color w:val="auto"/>
                <w:lang w:val="uk-UA"/>
              </w:rPr>
              <w:t>1200</w:t>
            </w:r>
          </w:p>
        </w:tc>
      </w:tr>
    </w:tbl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lang w:val="uk-UA"/>
        </w:rPr>
      </w:pP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70" type="#_x0000_t202" style="position:absolute;margin-left:257.25pt;margin-top:28.95pt;width:30.25pt;height:19pt;z-index:251676160" stroked="f">
            <v:textbox>
              <w:txbxContent>
                <w:p w:rsidR="00FA7AEE" w:rsidRDefault="00FA7AEE" w:rsidP="000F13F1">
                  <w:r>
                    <w:t>45</w:t>
                  </w:r>
                </w:p>
              </w:txbxContent>
            </v:textbox>
          </v:shape>
        </w:pict>
      </w:r>
    </w:p>
    <w:p w:rsidR="00FA7AEE" w:rsidRPr="004319D9" w:rsidRDefault="00FA7AEE" w:rsidP="00A07D62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6.1.3. Приклад виконання  завдання №1</w:t>
      </w:r>
    </w:p>
    <w:p w:rsidR="00FA7AEE" w:rsidRPr="004319D9" w:rsidRDefault="00FA7AEE" w:rsidP="00520F50">
      <w:pPr>
        <w:spacing w:line="360" w:lineRule="auto"/>
        <w:ind w:firstLine="709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 Пояснення та приклад складання алгоритму параметрування перетворювача частоти наведено на стор.</w:t>
      </w:r>
      <w:r>
        <w:rPr>
          <w:color w:val="auto"/>
          <w:sz w:val="28"/>
          <w:szCs w:val="28"/>
          <w:lang w:val="uk-UA"/>
        </w:rPr>
        <w:t>28-34 вказівок.</w:t>
      </w:r>
    </w:p>
    <w:p w:rsidR="00FA7AEE" w:rsidRPr="004319D9" w:rsidRDefault="00FA7AEE" w:rsidP="00520F50">
      <w:pPr>
        <w:spacing w:line="360" w:lineRule="auto"/>
        <w:ind w:firstLine="709"/>
        <w:contextualSpacing/>
        <w:rPr>
          <w:color w:val="auto"/>
          <w:sz w:val="28"/>
          <w:szCs w:val="28"/>
          <w:lang w:val="uk-UA"/>
        </w:rPr>
      </w:pPr>
    </w:p>
    <w:p w:rsidR="00FA7AEE" w:rsidRPr="00A165F9" w:rsidRDefault="00FA7AEE" w:rsidP="004319D9">
      <w:pPr>
        <w:spacing w:line="360" w:lineRule="auto"/>
        <w:ind w:firstLine="709"/>
        <w:contextualSpacing/>
        <w:jc w:val="center"/>
        <w:rPr>
          <w:b/>
          <w:color w:val="auto"/>
          <w:sz w:val="32"/>
          <w:szCs w:val="32"/>
        </w:rPr>
      </w:pPr>
      <w:r w:rsidRPr="004319D9">
        <w:rPr>
          <w:b/>
          <w:color w:val="auto"/>
          <w:sz w:val="28"/>
          <w:szCs w:val="28"/>
          <w:lang w:val="uk-UA"/>
        </w:rPr>
        <w:t>6.2. Завдання 2</w:t>
      </w:r>
      <w:r w:rsidRPr="004319D9">
        <w:rPr>
          <w:b/>
          <w:color w:val="auto"/>
          <w:sz w:val="32"/>
          <w:szCs w:val="32"/>
          <w:lang w:val="uk-UA"/>
        </w:rPr>
        <w:t xml:space="preserve"> . </w:t>
      </w:r>
      <w:r w:rsidRPr="004319D9">
        <w:rPr>
          <w:b/>
          <w:color w:val="auto"/>
          <w:sz w:val="28"/>
          <w:szCs w:val="28"/>
          <w:lang w:val="uk-UA"/>
        </w:rPr>
        <w:t xml:space="preserve">Параметрування пристрою плавного пуску </w:t>
      </w:r>
      <w:r w:rsidRPr="004319D9">
        <w:rPr>
          <w:b/>
          <w:color w:val="auto"/>
          <w:sz w:val="28"/>
          <w:szCs w:val="28"/>
          <w:lang w:val="en-US"/>
        </w:rPr>
        <w:t>Altistart</w:t>
      </w:r>
      <w:r w:rsidRPr="00A165F9">
        <w:rPr>
          <w:b/>
          <w:color w:val="auto"/>
          <w:sz w:val="28"/>
          <w:szCs w:val="28"/>
        </w:rPr>
        <w:t xml:space="preserve"> 48</w:t>
      </w:r>
    </w:p>
    <w:p w:rsidR="00FA7AEE" w:rsidRPr="004319D9" w:rsidRDefault="00FA7AEE" w:rsidP="004319D9">
      <w:pPr>
        <w:spacing w:line="360" w:lineRule="auto"/>
        <w:contextualSpacing/>
        <w:jc w:val="center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6.2.1</w:t>
      </w:r>
      <w:r w:rsidRPr="004319D9">
        <w:rPr>
          <w:b/>
          <w:color w:val="auto"/>
          <w:sz w:val="28"/>
          <w:szCs w:val="28"/>
        </w:rPr>
        <w:t>Пристрій плавного пуску Altistart 48</w:t>
      </w:r>
    </w:p>
    <w:p w:rsidR="00FA7AEE" w:rsidRPr="004319D9" w:rsidRDefault="00FA7AEE" w:rsidP="004319D9">
      <w:pPr>
        <w:spacing w:line="360" w:lineRule="auto"/>
        <w:contextualSpacing/>
        <w:jc w:val="center"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Функції пристрою плавного пуску Altistart 48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Пристрій плавного пуску і гальмування Altistart 48 являє собою тиристорн</w:t>
      </w:r>
      <w:r w:rsidRPr="004319D9">
        <w:rPr>
          <w:color w:val="auto"/>
          <w:sz w:val="28"/>
          <w:szCs w:val="28"/>
          <w:lang w:val="uk-UA"/>
        </w:rPr>
        <w:t xml:space="preserve">ий </w:t>
      </w:r>
      <w:r w:rsidRPr="004319D9">
        <w:rPr>
          <w:color w:val="auto"/>
          <w:sz w:val="28"/>
          <w:szCs w:val="28"/>
        </w:rPr>
        <w:t>перемикаючий пристрій (регулятор напруги), що забезпечує плавний пуск і зупинку трифазних асинхронних двигунів з короткозамкненим ротором потужністю від 4 до 1200 кВт.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Напруга трифазної мережі підводиться до силових ключів у вигляді зустрічно-паралельно включених тиристорів. Моніторинг стану системи проводиться за допомогою датчиків напруги мережі живлення DV1-DV3 і струму DA1-DA3, споживаного асинхронним двигуном АТ (див. </w:t>
      </w:r>
      <w:r w:rsidRPr="004319D9">
        <w:rPr>
          <w:color w:val="auto"/>
          <w:sz w:val="28"/>
          <w:szCs w:val="28"/>
          <w:lang w:val="uk-UA"/>
        </w:rPr>
        <w:t>Рис.28</w:t>
      </w:r>
      <w:r w:rsidRPr="004319D9">
        <w:rPr>
          <w:color w:val="auto"/>
          <w:sz w:val="28"/>
          <w:szCs w:val="28"/>
        </w:rPr>
        <w:t>).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Необхідний набір захисних функцій реалізується програмно з використанням інформації про поточні параметри роботи електроприводу. Мікроконтролерна система управління формує послідовності імпульсів, що надходять до керуючих електродів силових ключів VS1-VS6. Таким чином, стає можливим регулювання основної гармоніки напруги, що підводиться до статорні обмотки асинхронного двигуна.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Воно об'єднує функції плавного пуску і гальмування, захисту механізмів і двигунів, а також зв'язку з системами автоматизації. Характеристики алгоритму управління пристрою плавного пуску Altistart 48 забезпечують високу надійність, безпеку і простоту введення в експлуатацію.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Пусковий пристрій Altistart 48 - це економічне рішення, що дозволяє: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- Зменшити вартість експлуатації механізмів шляхом зниження механічних впливів і поліпшення експлуатаційної готовності обладнання;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71" type="#_x0000_t202" style="position:absolute;margin-left:254.95pt;margin-top:65.4pt;width:30.25pt;height:19pt;z-index:251677184" stroked="f">
            <v:textbox>
              <w:txbxContent>
                <w:p w:rsidR="00FA7AEE" w:rsidRDefault="00FA7AEE" w:rsidP="000F13F1">
                  <w:r>
                    <w:t>46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- Зменшити вплив пуску двигунів на електричну мережу за рахунок обмеження кидків струму і провалів напруги в мережі.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Технічні дані пристрої плавного пуску Altistart 48 наведені в таблиці </w:t>
      </w:r>
      <w:r>
        <w:rPr>
          <w:color w:val="auto"/>
          <w:sz w:val="28"/>
          <w:szCs w:val="28"/>
          <w:lang w:val="uk-UA"/>
        </w:rPr>
        <w:t>6</w:t>
      </w:r>
      <w:r w:rsidRPr="004319D9">
        <w:rPr>
          <w:color w:val="auto"/>
          <w:sz w:val="28"/>
          <w:szCs w:val="28"/>
        </w:rPr>
        <w:t>.</w:t>
      </w:r>
      <w:r>
        <w:rPr>
          <w:color w:val="auto"/>
          <w:sz w:val="28"/>
          <w:szCs w:val="28"/>
        </w:rPr>
        <w:t>2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Таблиця </w:t>
      </w:r>
      <w:r>
        <w:rPr>
          <w:color w:val="auto"/>
          <w:sz w:val="28"/>
          <w:szCs w:val="28"/>
          <w:lang w:val="uk-UA"/>
        </w:rPr>
        <w:t>6</w:t>
      </w:r>
      <w:r w:rsidRPr="004319D9">
        <w:rPr>
          <w:color w:val="auto"/>
          <w:sz w:val="28"/>
          <w:szCs w:val="28"/>
        </w:rPr>
        <w:t>.</w:t>
      </w:r>
      <w:r>
        <w:rPr>
          <w:color w:val="auto"/>
          <w:sz w:val="28"/>
          <w:szCs w:val="28"/>
        </w:rPr>
        <w:t>2 - Технічні дані пристро</w:t>
      </w:r>
      <w:r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 плавного пуску Altistart 48</w:t>
      </w:r>
    </w:p>
    <w:tbl>
      <w:tblPr>
        <w:tblW w:w="0" w:type="auto"/>
        <w:tblLook w:val="0000"/>
      </w:tblPr>
      <w:tblGrid>
        <w:gridCol w:w="3281"/>
        <w:gridCol w:w="1744"/>
        <w:gridCol w:w="2678"/>
        <w:gridCol w:w="2413"/>
      </w:tblGrid>
      <w:tr w:rsidR="00FA7AEE" w:rsidRPr="004319D9" w:rsidTr="00F645F8">
        <w:trPr>
          <w:trHeight w:val="490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b/>
                <w:bCs/>
                <w:color w:val="auto"/>
                <w:sz w:val="28"/>
                <w:szCs w:val="28"/>
                <w:lang w:val="uk-UA"/>
              </w:rPr>
              <w:t>Найменування параметру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  <w:lang w:val="uk-UA"/>
              </w:rPr>
            </w:pPr>
            <w:r w:rsidRPr="004319D9">
              <w:rPr>
                <w:b/>
                <w:bCs/>
                <w:color w:val="auto"/>
                <w:sz w:val="28"/>
                <w:szCs w:val="28"/>
                <w:lang w:val="uk-UA"/>
              </w:rPr>
              <w:t>Позначення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  <w:lang w:val="uk-UA"/>
              </w:rPr>
              <w:t>О</w:t>
            </w:r>
            <w:r w:rsidRPr="004319D9">
              <w:rPr>
                <w:b/>
                <w:bCs/>
                <w:color w:val="auto"/>
                <w:sz w:val="28"/>
                <w:szCs w:val="28"/>
                <w:lang w:val="uk-UA"/>
              </w:rPr>
              <w:t>диниця вимірювання</w:t>
            </w:r>
            <w:r w:rsidRPr="004319D9">
              <w:rPr>
                <w:b/>
                <w:bCs/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b/>
                <w:bCs/>
                <w:color w:val="auto"/>
                <w:sz w:val="28"/>
                <w:szCs w:val="28"/>
                <w:lang w:val="uk-UA"/>
              </w:rPr>
              <w:t>Значення параметру</w:t>
            </w:r>
            <w:r w:rsidRPr="004319D9">
              <w:rPr>
                <w:b/>
                <w:bCs/>
                <w:color w:val="auto"/>
                <w:sz w:val="28"/>
                <w:szCs w:val="28"/>
              </w:rPr>
              <w:t xml:space="preserve"> </w:t>
            </w:r>
          </w:p>
        </w:tc>
      </w:tr>
      <w:tr w:rsidR="00FA7AEE" w:rsidRPr="004319D9" w:rsidTr="00F645F8">
        <w:trPr>
          <w:trHeight w:val="219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Номінальна вихідна потужність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Рн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кВА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11 </w:t>
            </w:r>
          </w:p>
        </w:tc>
      </w:tr>
      <w:tr w:rsidR="00FA7AEE" w:rsidRPr="004319D9" w:rsidTr="00F645F8">
        <w:trPr>
          <w:trHeight w:val="495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Номінальна напруга мережі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UН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В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380..415 </w:t>
            </w:r>
          </w:p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>-15% +10</w:t>
            </w:r>
            <w:r w:rsidRPr="004319D9">
              <w:rPr>
                <w:b/>
                <w:bCs/>
                <w:color w:val="auto"/>
                <w:sz w:val="28"/>
                <w:szCs w:val="28"/>
              </w:rPr>
              <w:t xml:space="preserve">% </w:t>
            </w:r>
          </w:p>
        </w:tc>
      </w:tr>
      <w:tr w:rsidR="00FA7AEE" w:rsidRPr="004319D9" w:rsidTr="00F645F8">
        <w:trPr>
          <w:trHeight w:val="219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Число фаз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-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-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3 </w:t>
            </w:r>
          </w:p>
        </w:tc>
      </w:tr>
      <w:tr w:rsidR="00FA7AEE" w:rsidRPr="004319D9" w:rsidTr="00F645F8">
        <w:trPr>
          <w:trHeight w:val="326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Частота </w:t>
            </w:r>
            <w:r w:rsidRPr="004319D9">
              <w:rPr>
                <w:color w:val="auto"/>
                <w:sz w:val="28"/>
                <w:szCs w:val="28"/>
                <w:lang w:val="uk-UA"/>
              </w:rPr>
              <w:t>живлячої напруги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fс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Гц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50..60 ±5% </w:t>
            </w:r>
          </w:p>
        </w:tc>
      </w:tr>
      <w:tr w:rsidR="00FA7AEE" w:rsidRPr="004319D9" w:rsidTr="00F645F8">
        <w:trPr>
          <w:trHeight w:val="326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Розсіювана потужність втрат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ΔРп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Вт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220 </w:t>
            </w:r>
          </w:p>
        </w:tc>
      </w:tr>
      <w:tr w:rsidR="00FA7AEE" w:rsidRPr="004319D9" w:rsidTr="00F645F8">
        <w:trPr>
          <w:trHeight w:val="326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Номінальний вихідний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color w:val="auto"/>
                <w:sz w:val="28"/>
                <w:szCs w:val="28"/>
                <w:lang w:val="uk-UA"/>
              </w:rPr>
              <w:t>струм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Iн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А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7..20 </w:t>
            </w:r>
          </w:p>
        </w:tc>
      </w:tr>
      <w:tr w:rsidR="00FA7AEE" w:rsidRPr="004319D9" w:rsidTr="00F645F8">
        <w:trPr>
          <w:trHeight w:val="219"/>
        </w:trPr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  <w:lang w:val="uk-UA"/>
              </w:rPr>
              <w:t>Габаритні розміри</w:t>
            </w:r>
            <w:r w:rsidRPr="004319D9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i/>
                <w:iCs/>
                <w:color w:val="auto"/>
                <w:sz w:val="28"/>
                <w:szCs w:val="28"/>
              </w:rPr>
              <w:t xml:space="preserve">–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мм </w:t>
            </w:r>
          </w:p>
        </w:tc>
        <w:tc>
          <w:tcPr>
            <w:tcW w:w="0" w:type="auto"/>
          </w:tcPr>
          <w:p w:rsidR="00FA7AEE" w:rsidRPr="004319D9" w:rsidRDefault="00FA7AEE" w:rsidP="00F645F8">
            <w:pPr>
              <w:pStyle w:val="Default"/>
              <w:spacing w:line="360" w:lineRule="auto"/>
              <w:contextualSpacing/>
              <w:rPr>
                <w:color w:val="auto"/>
                <w:sz w:val="28"/>
                <w:szCs w:val="28"/>
              </w:rPr>
            </w:pPr>
            <w:r w:rsidRPr="004319D9">
              <w:rPr>
                <w:color w:val="auto"/>
                <w:sz w:val="28"/>
                <w:szCs w:val="28"/>
              </w:rPr>
              <w:t xml:space="preserve">200*300*205 </w:t>
            </w:r>
          </w:p>
        </w:tc>
      </w:tr>
    </w:tbl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Пусковий пристрій має вбудований термінал, що дозволяє перебудовувати програмовані функції, настройки та захисту з метою адаптації та індивідуалізації застосування.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Функціональна схема пристрою плавного пуску Altistart 48 приведена на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28</w:t>
      </w:r>
      <w:r w:rsidRPr="004319D9">
        <w:rPr>
          <w:color w:val="auto"/>
          <w:sz w:val="28"/>
          <w:szCs w:val="28"/>
        </w:rPr>
        <w:t>. Пристрій забезпечує обмеження струму статора і підтримання заданого пускового струму статора до виходу на природну характеристику. Регулювання струму статора виконується трифазним тиристорним перетворювачем напруги за рахунок зміни кута запізнювання α тиристорів, забезпечуючи фазове регулювання напруги на обмотках статора.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Функції електроприводу: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>
        <w:rPr>
          <w:noProof/>
        </w:rPr>
        <w:pict>
          <v:shape id="_x0000_s1072" type="#_x0000_t202" style="position:absolute;margin-left:259.55pt;margin-top:83.3pt;width:30.25pt;height:19pt;z-index:251678208" stroked="f">
            <v:textbox>
              <w:txbxContent>
                <w:p w:rsidR="00FA7AEE" w:rsidRDefault="00FA7AEE" w:rsidP="000F13F1">
                  <w:r>
                    <w:t>47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</w:rPr>
        <w:t>- Спеціальний алгоритм керування моментом, реалізований в пристроях плавного пуску Altistart 48 (патент Schneider Electric);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- Підтримання моменту, що розвивається двигуном під час прискорення і уповільнення (значне зменшення ударних навантажень);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- Простота настройки прискорення при розгоні і пускового моменту;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- Можливість шунтування пристрою за допомогою обхідного контактора після закінчення пуску з підтриманням електронних захистів (функція "байпасс");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2F6719">
        <w:rPr>
          <w:noProof/>
          <w:color w:val="auto"/>
          <w:sz w:val="28"/>
          <w:szCs w:val="28"/>
        </w:rPr>
        <w:pict>
          <v:shape id="_x0000_i1057" type="#_x0000_t75" style="width:381pt;height:294.75pt;visibility:visible">
            <v:imagedata r:id="rId42" o:title=""/>
          </v:shape>
        </w:pic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  <w:lang w:val="uk-UA"/>
        </w:rPr>
        <w:t>Рис.</w:t>
      </w: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28</w:t>
      </w:r>
      <w:r w:rsidRPr="004319D9">
        <w:rPr>
          <w:color w:val="auto"/>
          <w:sz w:val="28"/>
          <w:szCs w:val="28"/>
        </w:rPr>
        <w:t>.Функціональная схема пристрою плавного пуску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</w:rPr>
        <w:t>Програмування Altistart 48</w:t>
      </w:r>
      <w:r w:rsidRPr="004319D9">
        <w:rPr>
          <w:color w:val="auto"/>
          <w:sz w:val="28"/>
          <w:szCs w:val="28"/>
        </w:rPr>
        <w:t xml:space="preserve"> здійснюється за допомогою спеціальної панелі, показаної на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29</w:t>
      </w:r>
      <w:r w:rsidRPr="004319D9">
        <w:rPr>
          <w:color w:val="auto"/>
          <w:sz w:val="28"/>
          <w:szCs w:val="28"/>
        </w:rPr>
        <w:t>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На </w:t>
      </w:r>
      <w:r w:rsidRPr="004319D9">
        <w:rPr>
          <w:color w:val="auto"/>
          <w:sz w:val="28"/>
          <w:szCs w:val="28"/>
          <w:lang w:val="uk-UA"/>
        </w:rPr>
        <w:t>рисунку</w:t>
      </w: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t>30</w:t>
      </w:r>
      <w:r w:rsidRPr="004319D9">
        <w:rPr>
          <w:color w:val="auto"/>
          <w:sz w:val="28"/>
          <w:szCs w:val="28"/>
        </w:rPr>
        <w:t xml:space="preserve"> показана структура управління параметрами пристрою плавного пуску, схема меню програм</w:t>
      </w:r>
      <w:r w:rsidRPr="004319D9">
        <w:rPr>
          <w:color w:val="auto"/>
          <w:sz w:val="28"/>
          <w:szCs w:val="28"/>
          <w:lang w:val="uk-UA"/>
        </w:rPr>
        <w:t>ування.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_x0000_i1058" type="#_x0000_t75" style="width:292.5pt;height:135.75pt;visibility:visible">
            <v:imagedata r:id="rId43" o:title=""/>
          </v:shape>
        </w:pic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73" type="#_x0000_t202" style="position:absolute;margin-left:272.2pt;margin-top:47.65pt;width:30.25pt;height:19pt;z-index:251679232" stroked="f">
            <v:textbox>
              <w:txbxContent>
                <w:p w:rsidR="00FA7AEE" w:rsidRDefault="00FA7AEE" w:rsidP="000F13F1">
                  <w:r>
                    <w:t>48</w:t>
                  </w:r>
                </w:p>
              </w:txbxContent>
            </v:textbox>
          </v:shape>
        </w:pict>
      </w:r>
      <w:r w:rsidRPr="004319D9">
        <w:rPr>
          <w:color w:val="auto"/>
          <w:sz w:val="28"/>
          <w:szCs w:val="28"/>
          <w:lang w:val="uk-UA"/>
        </w:rPr>
        <w:t>Рис. 29. Панель програмування приладу плавного пуску.</w:t>
      </w:r>
      <w:r>
        <w:rPr>
          <w:color w:val="auto"/>
          <w:sz w:val="28"/>
          <w:szCs w:val="28"/>
          <w:lang w:val="uk-UA"/>
        </w:rPr>
        <w:t xml:space="preserve"> 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_x0000_i1059" type="#_x0000_t75" style="width:277.5pt;height:305.25pt;visibility:visible">
            <v:imagedata r:id="rId44" o:title=""/>
          </v:shape>
        </w:pic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  <w:lang w:val="uk-UA"/>
        </w:rPr>
        <w:t xml:space="preserve">Рис. 30 - Схема меню програмування пристрою </w:t>
      </w:r>
      <w:r w:rsidRPr="004319D9">
        <w:rPr>
          <w:color w:val="auto"/>
          <w:sz w:val="28"/>
          <w:szCs w:val="28"/>
        </w:rPr>
        <w:t>Altistart</w:t>
      </w:r>
      <w:r w:rsidRPr="004319D9">
        <w:rPr>
          <w:color w:val="auto"/>
          <w:sz w:val="28"/>
          <w:szCs w:val="28"/>
          <w:lang w:val="uk-UA"/>
        </w:rPr>
        <w:t>48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 </w:t>
      </w:r>
      <w:r w:rsidRPr="004319D9">
        <w:rPr>
          <w:color w:val="auto"/>
          <w:sz w:val="28"/>
          <w:szCs w:val="28"/>
          <w:lang w:val="uk-UA"/>
        </w:rPr>
        <w:t xml:space="preserve">У режимі очікування на дисплеї з'являється </w:t>
      </w:r>
      <w:r w:rsidRPr="004319D9">
        <w:rPr>
          <w:color w:val="auto"/>
          <w:sz w:val="28"/>
          <w:szCs w:val="28"/>
        </w:rPr>
        <w:t>Manual</w:t>
      </w:r>
      <w:r w:rsidRPr="004319D9">
        <w:rPr>
          <w:color w:val="auto"/>
          <w:sz w:val="28"/>
          <w:szCs w:val="28"/>
          <w:lang w:val="uk-UA"/>
        </w:rPr>
        <w:t xml:space="preserve"> "</w:t>
      </w:r>
      <w:r w:rsidRPr="004319D9">
        <w:rPr>
          <w:color w:val="auto"/>
          <w:sz w:val="28"/>
          <w:szCs w:val="28"/>
        </w:rPr>
        <w:t>rd</w:t>
      </w:r>
      <w:r w:rsidRPr="004319D9">
        <w:rPr>
          <w:color w:val="auto"/>
          <w:sz w:val="28"/>
          <w:szCs w:val="28"/>
          <w:lang w:val="uk-UA"/>
        </w:rPr>
        <w:t>У", що означає готовність пристрою до запуску. Для того щоб зробити с</w:t>
      </w:r>
      <w:r w:rsidRPr="004319D9">
        <w:rPr>
          <w:color w:val="auto"/>
          <w:sz w:val="28"/>
          <w:szCs w:val="28"/>
        </w:rPr>
        <w:t xml:space="preserve">вій пристрій, поміняти параметри, потрібно скористатися навігаційними клавішами «вгору» і «вниз». (Рисунок </w:t>
      </w:r>
      <w:r w:rsidRPr="004319D9">
        <w:rPr>
          <w:color w:val="auto"/>
          <w:sz w:val="28"/>
          <w:szCs w:val="28"/>
          <w:lang w:val="uk-UA"/>
        </w:rPr>
        <w:t>29</w:t>
      </w:r>
      <w:r w:rsidRPr="004319D9">
        <w:rPr>
          <w:color w:val="auto"/>
          <w:sz w:val="28"/>
          <w:szCs w:val="28"/>
        </w:rPr>
        <w:t>).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При прокручуванні меню налаштувань потрібно вибрати змінюваний параметр (рисунок </w:t>
      </w:r>
      <w:r w:rsidRPr="004319D9">
        <w:rPr>
          <w:color w:val="auto"/>
          <w:sz w:val="28"/>
          <w:szCs w:val="28"/>
          <w:lang w:val="uk-UA"/>
        </w:rPr>
        <w:t>29</w:t>
      </w:r>
      <w:r w:rsidRPr="004319D9">
        <w:rPr>
          <w:color w:val="auto"/>
          <w:sz w:val="28"/>
          <w:szCs w:val="28"/>
        </w:rPr>
        <w:t>) і натиснути клавішу «ENT» (Введення).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Далі в підм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>ню вибрати необхідну директорію і натиснути «ENT», за допомогою клавіш «Вгору» і «Вниз» змінити значення параметра і знову натиснути клавішу «ENT». Натиснувши клавішу «ENT» ми зберігаємо введений параметр.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>Для виходу в попереднє меню (повернення) натискаємо клавішу «ESC».</w:t>
      </w:r>
    </w:p>
    <w:p w:rsidR="00FA7AEE" w:rsidRPr="004319D9" w:rsidRDefault="00FA7AEE" w:rsidP="004319D9">
      <w:pPr>
        <w:spacing w:line="360" w:lineRule="auto"/>
        <w:contextualSpacing/>
        <w:rPr>
          <w:b/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 </w:t>
      </w:r>
      <w:r w:rsidRPr="004319D9">
        <w:rPr>
          <w:b/>
          <w:color w:val="auto"/>
          <w:sz w:val="28"/>
          <w:szCs w:val="28"/>
        </w:rPr>
        <w:t>Приклад - Зміна часу розгону (ACC)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74" type="#_x0000_t202" style="position:absolute;margin-left:256.1pt;margin-top:150.6pt;width:30.25pt;height:19pt;z-index:251680256" stroked="f">
            <v:textbox>
              <w:txbxContent>
                <w:p w:rsidR="00FA7AEE" w:rsidRDefault="00FA7AEE" w:rsidP="000F13F1">
                  <w:r>
                    <w:t>49</w:t>
                  </w:r>
                </w:p>
              </w:txbxContent>
            </v:textbox>
          </v:shape>
        </w:pict>
      </w:r>
      <w:r w:rsidRPr="002F6719">
        <w:rPr>
          <w:noProof/>
          <w:color w:val="auto"/>
          <w:sz w:val="28"/>
          <w:szCs w:val="28"/>
        </w:rPr>
        <w:pict>
          <v:shape id="_x0000_i1060" type="#_x0000_t75" style="width:358.5pt;height:116.25pt;visibility:visible">
            <v:imagedata r:id="rId45" o:title=""/>
          </v:shape>
        </w:pic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4319D9">
        <w:rPr>
          <w:color w:val="auto"/>
          <w:sz w:val="28"/>
          <w:szCs w:val="28"/>
        </w:rPr>
        <w:t xml:space="preserve">Перелік параметрів, які використовуються при виконанні </w:t>
      </w:r>
      <w:r w:rsidRPr="004319D9">
        <w:rPr>
          <w:color w:val="auto"/>
          <w:sz w:val="28"/>
          <w:szCs w:val="28"/>
          <w:lang w:val="uk-UA"/>
        </w:rPr>
        <w:t xml:space="preserve">параметрування </w:t>
      </w:r>
      <w:r w:rsidRPr="004319D9">
        <w:rPr>
          <w:color w:val="auto"/>
          <w:sz w:val="28"/>
          <w:szCs w:val="28"/>
        </w:rPr>
        <w:t xml:space="preserve"> пристро</w:t>
      </w:r>
      <w:r w:rsidRPr="004319D9"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 плавного пуску.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2F6719">
        <w:rPr>
          <w:noProof/>
          <w:color w:val="auto"/>
          <w:sz w:val="28"/>
          <w:szCs w:val="28"/>
        </w:rPr>
        <w:pict>
          <v:shape id="_x0000_i1061" type="#_x0000_t75" style="width:369.75pt;height:201.75pt;visibility:visible">
            <v:imagedata r:id="rId46" o:title=""/>
          </v:shape>
        </w:pic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 xml:space="preserve">При виконанні </w:t>
      </w:r>
      <w:r w:rsidRPr="004319D9">
        <w:rPr>
          <w:color w:val="auto"/>
          <w:sz w:val="28"/>
          <w:szCs w:val="28"/>
          <w:lang w:val="uk-UA"/>
        </w:rPr>
        <w:t xml:space="preserve">параметрування </w:t>
      </w:r>
      <w:r w:rsidRPr="004319D9">
        <w:rPr>
          <w:color w:val="auto"/>
          <w:sz w:val="28"/>
          <w:szCs w:val="28"/>
        </w:rPr>
        <w:t>пристро</w:t>
      </w:r>
      <w:r w:rsidRPr="004319D9">
        <w:rPr>
          <w:color w:val="auto"/>
          <w:sz w:val="28"/>
          <w:szCs w:val="28"/>
          <w:lang w:val="uk-UA"/>
        </w:rPr>
        <w:t>ю</w:t>
      </w:r>
      <w:r w:rsidRPr="004319D9">
        <w:rPr>
          <w:color w:val="auto"/>
          <w:sz w:val="28"/>
          <w:szCs w:val="28"/>
        </w:rPr>
        <w:t xml:space="preserve"> плавного пуску будуть використовуватися параметри підміню «SET», це «In» - значення номінального струму і «ILt» - ток обмеження в% від струму In.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Наприклад, потрібно знайти і змінити значення номінального струму - параметр «In». Послідовність натискань клавіш така:</w:t>
      </w:r>
    </w:p>
    <w:p w:rsidR="00FA7AEE" w:rsidRPr="004319D9" w:rsidRDefault="00FA7AEE" w:rsidP="004319D9">
      <w:pPr>
        <w:spacing w:line="360" w:lineRule="auto"/>
        <w:contextualSpacing/>
        <w:rPr>
          <w:color w:val="auto"/>
          <w:sz w:val="28"/>
          <w:szCs w:val="28"/>
        </w:rPr>
      </w:pPr>
      <w:r w:rsidRPr="004319D9">
        <w:rPr>
          <w:color w:val="auto"/>
          <w:sz w:val="28"/>
          <w:szCs w:val="28"/>
        </w:rPr>
        <w:t>«Вниз» - підм</w:t>
      </w:r>
      <w:r w:rsidRPr="004319D9">
        <w:rPr>
          <w:color w:val="auto"/>
          <w:sz w:val="28"/>
          <w:szCs w:val="28"/>
          <w:lang w:val="uk-UA"/>
        </w:rPr>
        <w:t>е</w:t>
      </w:r>
      <w:r w:rsidRPr="004319D9">
        <w:rPr>
          <w:color w:val="auto"/>
          <w:sz w:val="28"/>
          <w:szCs w:val="28"/>
        </w:rPr>
        <w:t>ню «Set» - «ENT» - параметр «In» - «ENT» - бачимо числове значення номінального струму - «Вгору», «Вниз» (міняємо значення) - «ENT» - (відбувається запам'ятовування введеного значення) - «ESC» - «ESC» - (вихід в головне меню).</w:t>
      </w:r>
    </w:p>
    <w:p w:rsidR="00FA7AEE" w:rsidRPr="004319D9" w:rsidRDefault="00FA7AEE" w:rsidP="00520F50">
      <w:pPr>
        <w:spacing w:line="360" w:lineRule="auto"/>
        <w:contextualSpacing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4319D9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>
        <w:rPr>
          <w:b/>
          <w:color w:val="auto"/>
          <w:sz w:val="28"/>
          <w:szCs w:val="28"/>
          <w:lang w:val="uk-UA"/>
        </w:rPr>
        <w:t>6</w:t>
      </w:r>
      <w:r w:rsidRPr="004319D9">
        <w:rPr>
          <w:b/>
          <w:color w:val="auto"/>
          <w:sz w:val="28"/>
          <w:szCs w:val="28"/>
          <w:lang w:val="uk-UA"/>
        </w:rPr>
        <w:t>.2.2. Методичні вказівки до виконання індивідуального</w:t>
      </w:r>
    </w:p>
    <w:p w:rsidR="00FA7AEE" w:rsidRPr="00A165F9" w:rsidRDefault="00FA7AEE" w:rsidP="004319D9">
      <w:pPr>
        <w:spacing w:line="360" w:lineRule="auto"/>
        <w:contextualSpacing/>
        <w:jc w:val="center"/>
        <w:rPr>
          <w:b/>
          <w:color w:val="auto"/>
          <w:sz w:val="28"/>
          <w:szCs w:val="28"/>
        </w:rPr>
      </w:pPr>
      <w:r w:rsidRPr="004319D9">
        <w:rPr>
          <w:b/>
          <w:color w:val="auto"/>
          <w:sz w:val="28"/>
          <w:szCs w:val="28"/>
          <w:lang w:val="uk-UA"/>
        </w:rPr>
        <w:t>завдання №2</w:t>
      </w: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 w:rsidRPr="00A165F9">
        <w:rPr>
          <w:b/>
          <w:color w:val="auto"/>
          <w:sz w:val="28"/>
          <w:szCs w:val="28"/>
        </w:rPr>
        <w:t xml:space="preserve">          </w:t>
      </w:r>
      <w:r w:rsidRPr="004319D9">
        <w:rPr>
          <w:color w:val="auto"/>
          <w:sz w:val="28"/>
          <w:szCs w:val="28"/>
          <w:lang w:val="uk-UA"/>
        </w:rPr>
        <w:t xml:space="preserve">Відповідно до вихідних даних завдання 1 скласти схему підключення заданого електродвигуна до пристрою плавного пуску , яка забезпечить динамічне гальмування привода. Виходячи з даних таблиці  </w:t>
      </w:r>
      <w:r>
        <w:rPr>
          <w:color w:val="auto"/>
          <w:sz w:val="28"/>
          <w:szCs w:val="28"/>
          <w:lang w:val="uk-UA"/>
        </w:rPr>
        <w:t>6.3</w:t>
      </w:r>
      <w:r w:rsidRPr="004319D9">
        <w:rPr>
          <w:color w:val="auto"/>
          <w:sz w:val="28"/>
          <w:szCs w:val="28"/>
          <w:lang w:val="uk-UA"/>
        </w:rPr>
        <w:t xml:space="preserve"> завдання 2 внести зміни в алгоритм параметрування пристрою плавного пуску.</w:t>
      </w:r>
    </w:p>
    <w:p w:rsidR="00FA7AEE" w:rsidRPr="00A165F9" w:rsidRDefault="00FA7AEE" w:rsidP="00520F50">
      <w:pPr>
        <w:spacing w:line="360" w:lineRule="auto"/>
        <w:contextualSpacing/>
        <w:rPr>
          <w:color w:val="auto"/>
          <w:position w:val="-30"/>
        </w:rPr>
      </w:pPr>
    </w:p>
    <w:p w:rsidR="00FA7AEE" w:rsidRPr="004319D9" w:rsidRDefault="00FA7AEE" w:rsidP="00520F50">
      <w:pPr>
        <w:spacing w:line="360" w:lineRule="auto"/>
        <w:contextualSpacing/>
        <w:rPr>
          <w:color w:val="auto"/>
          <w:sz w:val="28"/>
          <w:szCs w:val="28"/>
          <w:lang w:val="uk-UA"/>
        </w:rPr>
      </w:pPr>
      <w:r>
        <w:rPr>
          <w:noProof/>
        </w:rPr>
        <w:pict>
          <v:shape id="_x0000_s1075" type="#_x0000_t202" style="position:absolute;margin-left:263pt;margin-top:66.05pt;width:30.25pt;height:19pt;z-index:251681280" stroked="f">
            <v:textbox>
              <w:txbxContent>
                <w:p w:rsidR="00FA7AEE" w:rsidRDefault="00FA7AEE" w:rsidP="000F13F1">
                  <w:r>
                    <w:t>50</w:t>
                  </w:r>
                </w:p>
              </w:txbxContent>
            </v:textbox>
          </v:shape>
        </w:pict>
      </w:r>
      <w:r w:rsidRPr="004319D9">
        <w:rPr>
          <w:color w:val="auto"/>
          <w:position w:val="-30"/>
          <w:lang w:val="uk-UA"/>
        </w:rPr>
        <w:t xml:space="preserve"> </w:t>
      </w:r>
      <w:r w:rsidRPr="004319D9">
        <w:rPr>
          <w:color w:val="auto"/>
          <w:sz w:val="28"/>
          <w:szCs w:val="28"/>
          <w:lang w:val="uk-UA"/>
        </w:rPr>
        <w:br w:type="page"/>
        <w:t>Вихідні дані для розрахунку завдання №2                                   Таблиця 6.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84"/>
        <w:gridCol w:w="4537"/>
        <w:gridCol w:w="4195"/>
      </w:tblGrid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Варіант</w:t>
            </w:r>
          </w:p>
        </w:tc>
        <w:tc>
          <w:tcPr>
            <w:tcW w:w="8732" w:type="dxa"/>
            <w:gridSpan w:val="2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Параметр, який потребує зміни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№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 w:rsidRPr="00F86503">
              <w:rPr>
                <w:color w:val="auto"/>
                <w:lang w:val="uk-UA"/>
              </w:rPr>
              <w:t>Час розгону, с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 w:rsidRPr="00F86503">
              <w:rPr>
                <w:color w:val="auto"/>
                <w:lang w:val="uk-UA"/>
              </w:rPr>
              <w:t xml:space="preserve">Час гальмування, с 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15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0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20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10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2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15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3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25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4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10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5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20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6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25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7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30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8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30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9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35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10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5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11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10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12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15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13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5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14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18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15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18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16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16</w:t>
            </w: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17</w:t>
            </w:r>
          </w:p>
        </w:tc>
        <w:tc>
          <w:tcPr>
            <w:tcW w:w="4535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30</w:t>
            </w:r>
          </w:p>
        </w:tc>
        <w:tc>
          <w:tcPr>
            <w:tcW w:w="4197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rPr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sz w:val="28"/>
                <w:szCs w:val="28"/>
                <w:lang w:val="uk-UA"/>
              </w:rPr>
            </w:pPr>
            <w:r w:rsidRPr="00F86503">
              <w:rPr>
                <w:color w:val="auto"/>
                <w:sz w:val="28"/>
                <w:szCs w:val="28"/>
                <w:lang w:val="uk-UA"/>
              </w:rPr>
              <w:t>18</w:t>
            </w:r>
          </w:p>
        </w:tc>
        <w:tc>
          <w:tcPr>
            <w:tcW w:w="4535" w:type="dxa"/>
          </w:tcPr>
          <w:p w:rsidR="00FA7AEE" w:rsidRPr="00F86503" w:rsidRDefault="00FA7AEE" w:rsidP="00134E86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7" w:type="dxa"/>
          </w:tcPr>
          <w:p w:rsidR="00FA7AEE" w:rsidRPr="00F86503" w:rsidRDefault="00FA7AEE" w:rsidP="00134E86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20</w:t>
            </w:r>
          </w:p>
        </w:tc>
      </w:tr>
      <w:tr w:rsidR="00FA7AEE" w:rsidRPr="00F86503" w:rsidTr="00F86503">
        <w:tblPrEx>
          <w:tblLook w:val="0000"/>
        </w:tblPrEx>
        <w:trPr>
          <w:trHeight w:val="460"/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 w:rsidRPr="00F86503">
              <w:rPr>
                <w:color w:val="auto"/>
                <w:lang w:val="uk-UA"/>
              </w:rPr>
              <w:t>19</w:t>
            </w:r>
          </w:p>
        </w:tc>
        <w:tc>
          <w:tcPr>
            <w:tcW w:w="4539" w:type="dxa"/>
          </w:tcPr>
          <w:p w:rsidR="00FA7AEE" w:rsidRPr="00F86503" w:rsidRDefault="00FA7AEE" w:rsidP="00134E86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20</w:t>
            </w:r>
          </w:p>
        </w:tc>
        <w:tc>
          <w:tcPr>
            <w:tcW w:w="4193" w:type="dxa"/>
          </w:tcPr>
          <w:p w:rsidR="00FA7AEE" w:rsidRPr="00F86503" w:rsidRDefault="00FA7AEE" w:rsidP="00134E86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</w:p>
        </w:tc>
      </w:tr>
      <w:tr w:rsidR="00FA7AEE" w:rsidRPr="00F86503" w:rsidTr="00F86503">
        <w:tblPrEx>
          <w:tblLook w:val="0000"/>
        </w:tblPrEx>
        <w:trPr>
          <w:trHeight w:val="356"/>
          <w:jc w:val="center"/>
        </w:trPr>
        <w:tc>
          <w:tcPr>
            <w:tcW w:w="1384" w:type="dxa"/>
          </w:tcPr>
          <w:p w:rsidR="00FA7AEE" w:rsidRPr="00F86503" w:rsidRDefault="00FA7AEE" w:rsidP="00F86503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 w:rsidRPr="00F86503">
              <w:rPr>
                <w:color w:val="auto"/>
                <w:lang w:val="uk-UA"/>
              </w:rPr>
              <w:t>20</w:t>
            </w:r>
          </w:p>
        </w:tc>
        <w:tc>
          <w:tcPr>
            <w:tcW w:w="4539" w:type="dxa"/>
          </w:tcPr>
          <w:p w:rsidR="00FA7AEE" w:rsidRPr="00F86503" w:rsidRDefault="00FA7AEE" w:rsidP="00134E86">
            <w:pPr>
              <w:spacing w:line="360" w:lineRule="auto"/>
              <w:ind w:left="2507"/>
              <w:contextualSpacing/>
              <w:jc w:val="center"/>
              <w:rPr>
                <w:color w:val="auto"/>
                <w:lang w:val="uk-UA"/>
              </w:rPr>
            </w:pPr>
          </w:p>
        </w:tc>
        <w:tc>
          <w:tcPr>
            <w:tcW w:w="4193" w:type="dxa"/>
          </w:tcPr>
          <w:p w:rsidR="00FA7AEE" w:rsidRPr="00F86503" w:rsidRDefault="00FA7AEE" w:rsidP="00134E86">
            <w:pPr>
              <w:spacing w:line="360" w:lineRule="auto"/>
              <w:contextualSpacing/>
              <w:jc w:val="center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35</w:t>
            </w:r>
          </w:p>
        </w:tc>
      </w:tr>
    </w:tbl>
    <w:p w:rsidR="00FA7AEE" w:rsidRDefault="00FA7AEE" w:rsidP="004319D9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</w:p>
    <w:p w:rsidR="00FA7AEE" w:rsidRPr="004319D9" w:rsidRDefault="00FA7AEE" w:rsidP="004319D9">
      <w:pPr>
        <w:spacing w:line="360" w:lineRule="auto"/>
        <w:ind w:firstLine="709"/>
        <w:contextualSpacing/>
        <w:jc w:val="center"/>
        <w:rPr>
          <w:b/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>6. 2. 3 Приклад розрахунку завдання №2</w:t>
      </w:r>
    </w:p>
    <w:p w:rsidR="00FA7AEE" w:rsidRPr="004319D9" w:rsidRDefault="00FA7AEE" w:rsidP="00520F50">
      <w:pPr>
        <w:spacing w:line="360" w:lineRule="auto"/>
        <w:ind w:firstLine="709"/>
        <w:contextualSpacing/>
        <w:rPr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 xml:space="preserve">   </w:t>
      </w:r>
      <w:r w:rsidRPr="004319D9">
        <w:rPr>
          <w:color w:val="auto"/>
          <w:sz w:val="28"/>
          <w:szCs w:val="28"/>
          <w:lang w:val="uk-UA"/>
        </w:rPr>
        <w:t>Пояснення та приклад внесення змін до алгоритму параметрування пристрою плав</w:t>
      </w:r>
      <w:r>
        <w:rPr>
          <w:color w:val="auto"/>
          <w:sz w:val="28"/>
          <w:szCs w:val="28"/>
          <w:lang w:val="uk-UA"/>
        </w:rPr>
        <w:t>ного пуску наведено на стор.48-50 вказівок.</w:t>
      </w:r>
    </w:p>
    <w:p w:rsidR="00FA7AEE" w:rsidRPr="00C502A4" w:rsidRDefault="00FA7AEE" w:rsidP="00C502A4">
      <w:pPr>
        <w:pStyle w:val="Heading2"/>
        <w:spacing w:before="0" w:after="0" w:line="360" w:lineRule="auto"/>
        <w:contextualSpacing/>
        <w:jc w:val="center"/>
        <w:rPr>
          <w:rFonts w:ascii="Times New Roman" w:hAnsi="Times New Roman" w:cs="Times New Roman"/>
          <w:i w:val="0"/>
          <w:color w:val="auto"/>
          <w:lang w:val="uk-UA"/>
        </w:rPr>
      </w:pPr>
      <w:r>
        <w:rPr>
          <w:noProof/>
        </w:rPr>
        <w:pict>
          <v:shape id="_x0000_s1076" type="#_x0000_t202" style="position:absolute;left:0;text-align:left;margin-left:257.85pt;margin-top:36.8pt;width:30.25pt;height:19pt;z-index:251682304" stroked="f">
            <v:textbox>
              <w:txbxContent>
                <w:p w:rsidR="00FA7AEE" w:rsidRDefault="00FA7AEE" w:rsidP="000F13F1">
                  <w:r>
                    <w:t>51</w:t>
                  </w:r>
                </w:p>
              </w:txbxContent>
            </v:textbox>
          </v:shape>
        </w:pict>
      </w:r>
      <w:r w:rsidRPr="004319D9">
        <w:rPr>
          <w:color w:val="auto"/>
          <w:lang w:val="uk-UA"/>
        </w:rPr>
        <w:br w:type="page"/>
      </w:r>
      <w:r w:rsidRPr="00C502A4">
        <w:rPr>
          <w:rFonts w:ascii="Times New Roman" w:hAnsi="Times New Roman" w:cs="Times New Roman"/>
          <w:i w:val="0"/>
          <w:color w:val="auto"/>
          <w:lang w:val="uk-UA"/>
        </w:rPr>
        <w:t>Література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1.Усольцев А.А. Частотное управление асинхронніми двигателями.Учебное пособие СПб ИТМО,2006-94с.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2.Фираго Б.И.Регулируеміе электроприводы переменного тока.Мн, Техноперспектива,-2006, 363с.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3.MIKROMASTER 440. Перечень параметров. Докуиентация для специалистов.6SE6400-5BB00-0BR0.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4.Преобразователи частоты ALTIVAR. Каталог фирмы SNAIDER TLECTRIC, 2004,-58с.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5.ALTIVAR 71.Преобразователи частоты для асинхронных двигателей. Руководство по программированию., 2004-77с.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6.Программа POWER SUITE для настройки преобразователей частоты,сервоприводов и устройств плавного пуска.2004,-76с.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7. Устройство плавного пуска ALTIVAR 48-www jahont com ua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8.Преобразователи постоянного тока SIMOREG DC MASTER-www briznsk ru</w:t>
      </w:r>
    </w:p>
    <w:p w:rsidR="00FA7AEE" w:rsidRPr="00C502A4" w:rsidRDefault="00FA7AEE" w:rsidP="00C502A4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</w:rPr>
      </w:pPr>
      <w:r w:rsidRPr="00C502A4">
        <w:rPr>
          <w:color w:val="auto"/>
          <w:sz w:val="28"/>
          <w:szCs w:val="28"/>
        </w:rPr>
        <w:t>9.Анучин А.С. Системы управления электроприводов.Учебник для вузов.-М., Издательский дом МЭИ, 2015,-373с.</w:t>
      </w:r>
    </w:p>
    <w:p w:rsidR="00FA7AEE" w:rsidRPr="00E075B5" w:rsidRDefault="00FA7AEE" w:rsidP="00E075B5">
      <w:pPr>
        <w:pStyle w:val="NormalWeb"/>
        <w:spacing w:before="0" w:beforeAutospacing="0" w:after="0" w:afterAutospacing="0" w:line="360" w:lineRule="auto"/>
        <w:contextualSpacing/>
        <w:rPr>
          <w:color w:val="auto"/>
          <w:sz w:val="28"/>
          <w:szCs w:val="28"/>
          <w:lang w:val="uk-UA"/>
        </w:rPr>
        <w:sectPr w:rsidR="00FA7AEE" w:rsidRPr="00E075B5" w:rsidSect="002B7276">
          <w:headerReference w:type="default" r:id="rId47"/>
          <w:footerReference w:type="default" r:id="rId48"/>
          <w:type w:val="continuous"/>
          <w:pgSz w:w="11906" w:h="16838"/>
          <w:pgMar w:top="1134" w:right="926" w:bottom="1134" w:left="1080" w:header="709" w:footer="709" w:gutter="0"/>
          <w:pgNumType w:start="36"/>
          <w:cols w:space="708"/>
          <w:docGrid w:linePitch="360"/>
        </w:sectPr>
      </w:pPr>
      <w:r>
        <w:rPr>
          <w:noProof/>
        </w:rPr>
        <w:pict>
          <v:shape id="_x0000_s1077" type="#_x0000_t202" style="position:absolute;margin-left:266.45pt;margin-top:325.95pt;width:30.25pt;height:19pt;z-index:251683328" stroked="f">
            <v:textbox>
              <w:txbxContent>
                <w:p w:rsidR="00FA7AEE" w:rsidRDefault="00FA7AEE" w:rsidP="000F13F1">
                  <w:r>
                    <w:t>52</w:t>
                  </w:r>
                </w:p>
              </w:txbxContent>
            </v:textbox>
          </v:shape>
        </w:pict>
      </w:r>
      <w:r w:rsidRPr="00C502A4">
        <w:rPr>
          <w:color w:val="auto"/>
          <w:sz w:val="28"/>
          <w:szCs w:val="28"/>
        </w:rPr>
        <w:t>10.Файнштейн В.Г, Воробейчик О.С.Цифровые системы управления электроприводов.</w:t>
      </w:r>
      <w:r>
        <w:rPr>
          <w:color w:val="auto"/>
          <w:sz w:val="28"/>
          <w:szCs w:val="28"/>
        </w:rPr>
        <w:t>Издательство ГВУЗ КНУ,2014-159</w:t>
      </w:r>
    </w:p>
    <w:p w:rsidR="00FA7AEE" w:rsidRPr="00E075B5" w:rsidRDefault="00FA7AEE" w:rsidP="00E075B5">
      <w:pPr>
        <w:spacing w:line="360" w:lineRule="auto"/>
        <w:ind w:left="11344" w:firstLine="709"/>
        <w:contextualSpacing/>
        <w:rPr>
          <w:color w:val="auto"/>
          <w:sz w:val="20"/>
          <w:szCs w:val="20"/>
          <w:lang w:val="uk-UA"/>
        </w:rPr>
      </w:pPr>
      <w:r w:rsidRPr="00E075B5">
        <w:rPr>
          <w:b/>
          <w:color w:val="auto"/>
          <w:sz w:val="20"/>
          <w:szCs w:val="20"/>
          <w:lang w:val="uk-UA"/>
        </w:rPr>
        <w:t>Додаток А</w:t>
      </w:r>
      <w:r w:rsidRPr="00E075B5">
        <w:rPr>
          <w:color w:val="auto"/>
          <w:sz w:val="20"/>
          <w:szCs w:val="20"/>
          <w:lang w:val="uk-UA"/>
        </w:rPr>
        <w:t xml:space="preserve"> </w:t>
      </w:r>
    </w:p>
    <w:p w:rsidR="00FA7AEE" w:rsidRPr="00E075B5" w:rsidRDefault="00FA7AEE" w:rsidP="00520F50">
      <w:pPr>
        <w:spacing w:line="360" w:lineRule="auto"/>
        <w:contextualSpacing/>
        <w:jc w:val="center"/>
        <w:rPr>
          <w:color w:val="auto"/>
          <w:sz w:val="20"/>
          <w:szCs w:val="20"/>
          <w:lang w:val="uk-UA"/>
        </w:rPr>
      </w:pPr>
      <w:r w:rsidRPr="00E075B5">
        <w:rPr>
          <w:color w:val="auto"/>
          <w:sz w:val="20"/>
          <w:szCs w:val="20"/>
          <w:lang w:val="uk-UA"/>
        </w:rPr>
        <w:t>Таблиця  Д.А.1</w:t>
      </w:r>
      <w:r>
        <w:rPr>
          <w:color w:val="auto"/>
          <w:sz w:val="20"/>
          <w:szCs w:val="20"/>
          <w:lang w:val="uk-UA"/>
        </w:rPr>
        <w:tab/>
      </w:r>
      <w:r>
        <w:rPr>
          <w:color w:val="auto"/>
          <w:sz w:val="20"/>
          <w:szCs w:val="20"/>
          <w:lang w:val="uk-UA"/>
        </w:rPr>
        <w:tab/>
      </w:r>
      <w:r>
        <w:rPr>
          <w:color w:val="auto"/>
          <w:sz w:val="20"/>
          <w:szCs w:val="20"/>
          <w:lang w:val="uk-UA"/>
        </w:rPr>
        <w:tab/>
      </w:r>
      <w:r w:rsidRPr="00E075B5">
        <w:rPr>
          <w:color w:val="auto"/>
          <w:sz w:val="20"/>
          <w:szCs w:val="20"/>
          <w:lang w:val="uk-UA"/>
        </w:rPr>
        <w:t>Технічні дані асинхронних двигунів с короткозамкненим ротором, ПВ=40%, 380 В, 50 Гц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795"/>
        <w:gridCol w:w="991"/>
        <w:gridCol w:w="1022"/>
        <w:gridCol w:w="984"/>
        <w:gridCol w:w="989"/>
        <w:gridCol w:w="984"/>
        <w:gridCol w:w="1003"/>
        <w:gridCol w:w="1048"/>
        <w:gridCol w:w="1003"/>
        <w:gridCol w:w="984"/>
        <w:gridCol w:w="1000"/>
        <w:gridCol w:w="1015"/>
        <w:gridCol w:w="995"/>
        <w:gridCol w:w="973"/>
      </w:tblGrid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Тип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</w:p>
        </w:tc>
        <w:tc>
          <w:tcPr>
            <w:tcW w:w="991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P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н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кВт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n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н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об/</w:t>
            </w:r>
            <w:r w:rsidRPr="00E075B5">
              <w:rPr>
                <w:color w:val="auto"/>
                <w:sz w:val="20"/>
                <w:szCs w:val="20"/>
                <w:lang w:val="uk-UA"/>
              </w:rPr>
              <w:t>хв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I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н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А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cos φ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I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п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А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М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п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Нм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M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макс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Нм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r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1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Ом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I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o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A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R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кз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Ом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Х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кз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Ом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К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r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J</w:t>
            </w:r>
            <w:r w:rsidRPr="00E075B5">
              <w:rPr>
                <w:color w:val="auto"/>
                <w:sz w:val="20"/>
                <w:szCs w:val="20"/>
                <w:vertAlign w:val="subscript"/>
              </w:rPr>
              <w:t>дв</w:t>
            </w:r>
            <w:r w:rsidRPr="00E075B5">
              <w:rPr>
                <w:color w:val="auto"/>
                <w:sz w:val="20"/>
                <w:szCs w:val="20"/>
              </w:rPr>
              <w:t>,</w:t>
            </w:r>
          </w:p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</w:rPr>
            </w:pPr>
            <w:r w:rsidRPr="00E075B5">
              <w:rPr>
                <w:color w:val="auto"/>
                <w:sz w:val="20"/>
                <w:szCs w:val="20"/>
              </w:rPr>
              <w:t>кг·м</w:t>
            </w:r>
            <w:r w:rsidRPr="00E075B5">
              <w:rPr>
                <w:color w:val="auto"/>
                <w:sz w:val="20"/>
                <w:szCs w:val="20"/>
                <w:vertAlign w:val="superscript"/>
              </w:rPr>
              <w:t>2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4MTКF(H)112L4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3,7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1390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10,5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0,83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56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56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4MTКF(H)112LВ4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5,5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15,2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0,82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85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</w:t>
            </w:r>
            <w:r w:rsidRPr="00E075B5">
              <w:rPr>
                <w:color w:val="auto"/>
                <w:sz w:val="20"/>
                <w:szCs w:val="20"/>
              </w:rPr>
              <w:t>MT</w:t>
            </w:r>
            <w:r w:rsidRPr="00E075B5">
              <w:rPr>
                <w:color w:val="auto"/>
                <w:sz w:val="20"/>
                <w:szCs w:val="20"/>
                <w:lang w:val="uk-UA"/>
              </w:rPr>
              <w:t>К</w:t>
            </w:r>
            <w:r w:rsidRPr="00E075B5">
              <w:rPr>
                <w:color w:val="auto"/>
                <w:sz w:val="20"/>
                <w:szCs w:val="20"/>
              </w:rPr>
              <w:t>F</w:t>
            </w:r>
            <w:r w:rsidRPr="00E075B5">
              <w:rPr>
                <w:color w:val="auto"/>
                <w:sz w:val="20"/>
                <w:szCs w:val="20"/>
                <w:lang w:val="uk-UA"/>
              </w:rPr>
              <w:t>(</w:t>
            </w:r>
            <w:r w:rsidRPr="00E075B5">
              <w:rPr>
                <w:color w:val="auto"/>
                <w:sz w:val="20"/>
                <w:szCs w:val="20"/>
              </w:rPr>
              <w:t>H</w:t>
            </w:r>
            <w:r w:rsidRPr="00E075B5">
              <w:rPr>
                <w:color w:val="auto"/>
                <w:sz w:val="20"/>
                <w:szCs w:val="20"/>
                <w:lang w:val="uk-UA"/>
              </w:rPr>
              <w:t>)112</w:t>
            </w:r>
            <w:r w:rsidRPr="00E075B5">
              <w:rPr>
                <w:color w:val="auto"/>
                <w:sz w:val="20"/>
                <w:szCs w:val="20"/>
              </w:rPr>
              <w:t>L</w:t>
            </w:r>
            <w:r w:rsidRPr="00E075B5">
              <w:rPr>
                <w:color w:val="auto"/>
                <w:sz w:val="20"/>
                <w:szCs w:val="20"/>
                <w:lang w:val="uk-UA"/>
              </w:rPr>
              <w:t>4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7,5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1390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18,5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87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121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131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4MTКF(H)112LВ4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1410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27,5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0,87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152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195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215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4MTКF(H)112L6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2,2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880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,8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0,73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22,7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62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64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2,97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4,81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9,66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5,87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5,9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0,035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4MTКF(H)112LB6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3,7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870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10,6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37,2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114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114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1,55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7,97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5,7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3,34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2,44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0,045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4MTКF(H)132L6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5,5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13,6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57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145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155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1,07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3,36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2,87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1,97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0,09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4MTКF(H)132LB6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7,5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18,3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79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316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0,68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10,1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2,37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1,91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1,2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0,11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4MTКF(H)160L6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910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29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0,76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148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340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395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0,35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20,4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1,15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1,18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0,695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0,23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4MTКF(H)160LB6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930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36,5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0,78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203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480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560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0,236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22,7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0,81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0,864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0,39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0,28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4MTКF(H)200L6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935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51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0,79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275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706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760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0,235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31,3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0,5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0,65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0,319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0,57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4MTКF(H)200LB6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30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935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70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0,78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380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962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980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0,132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42,1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0,36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0,455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0,173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0,68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4MTКF(H)160L8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7,5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690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24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0,71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91,5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260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310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0,48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16,4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1,81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2,24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1,67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0,23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4MTКF(H)160LB8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33,5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0,74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420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500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0,265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25,2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1,1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1,43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0,79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0,29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4MTКF(H)200L8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15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695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40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0,71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185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638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657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0,235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25,4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0,77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0,9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0,546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0,62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4MTКH200LB8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60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0,69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295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632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981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0,14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43,3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0,47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0,58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0,293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0,74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4MTКH225M8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30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700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68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0,77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226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1128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1128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0,14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38,8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0,45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0,57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0,386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1,07</w:t>
            </w:r>
          </w:p>
        </w:tc>
      </w:tr>
      <w:tr w:rsidR="00FA7AEE" w:rsidRPr="00E075B5" w:rsidTr="00E075B5">
        <w:tc>
          <w:tcPr>
            <w:tcW w:w="1795" w:type="dxa"/>
          </w:tcPr>
          <w:p w:rsidR="00FA7AEE" w:rsidRPr="00E075B5" w:rsidRDefault="00FA7AEE" w:rsidP="00520F50">
            <w:pPr>
              <w:spacing w:line="360" w:lineRule="auto"/>
              <w:contextualSpacing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</w:rPr>
              <w:t>4MTКH225L8</w:t>
            </w:r>
          </w:p>
        </w:tc>
        <w:tc>
          <w:tcPr>
            <w:tcW w:w="991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37</w:t>
            </w:r>
          </w:p>
        </w:tc>
        <w:tc>
          <w:tcPr>
            <w:tcW w:w="1022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710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86</w:t>
            </w:r>
          </w:p>
        </w:tc>
        <w:tc>
          <w:tcPr>
            <w:tcW w:w="989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0,78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460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1390</w:t>
            </w:r>
          </w:p>
        </w:tc>
        <w:tc>
          <w:tcPr>
            <w:tcW w:w="1048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1470</w:t>
            </w:r>
          </w:p>
        </w:tc>
        <w:tc>
          <w:tcPr>
            <w:tcW w:w="100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0,1</w:t>
            </w:r>
          </w:p>
        </w:tc>
        <w:tc>
          <w:tcPr>
            <w:tcW w:w="984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00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101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95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  <w:tc>
          <w:tcPr>
            <w:tcW w:w="973" w:type="dxa"/>
          </w:tcPr>
          <w:p w:rsidR="00FA7AEE" w:rsidRPr="00E075B5" w:rsidRDefault="00FA7AEE" w:rsidP="00520F50">
            <w:pPr>
              <w:spacing w:line="360" w:lineRule="auto"/>
              <w:contextualSpacing/>
              <w:jc w:val="center"/>
              <w:rPr>
                <w:color w:val="auto"/>
                <w:sz w:val="20"/>
                <w:szCs w:val="20"/>
                <w:lang w:val="uk-UA"/>
              </w:rPr>
            </w:pPr>
            <w:r w:rsidRPr="00E075B5">
              <w:rPr>
                <w:color w:val="auto"/>
                <w:sz w:val="20"/>
                <w:szCs w:val="20"/>
                <w:lang w:val="uk-UA"/>
              </w:rPr>
              <w:t>-</w:t>
            </w:r>
          </w:p>
        </w:tc>
      </w:tr>
    </w:tbl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 w:rsidRPr="00E075B5">
        <w:rPr>
          <w:color w:val="auto"/>
          <w:sz w:val="20"/>
          <w:szCs w:val="20"/>
        </w:rPr>
        <w:t>Р</w:t>
      </w:r>
      <w:r w:rsidRPr="00E075B5">
        <w:rPr>
          <w:color w:val="auto"/>
          <w:sz w:val="20"/>
          <w:szCs w:val="20"/>
          <w:vertAlign w:val="subscript"/>
        </w:rPr>
        <w:t>н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номінальна потужність на валу</w:t>
      </w:r>
      <w:r w:rsidRPr="00E075B5">
        <w:rPr>
          <w:color w:val="auto"/>
          <w:sz w:val="20"/>
          <w:szCs w:val="20"/>
        </w:rPr>
        <w:t>;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                               </w:t>
      </w:r>
      <w:r w:rsidRPr="00E075B5">
        <w:rPr>
          <w:color w:val="auto"/>
          <w:sz w:val="20"/>
          <w:szCs w:val="20"/>
        </w:rPr>
        <w:t>r</w:t>
      </w:r>
      <w:r w:rsidRPr="00E075B5">
        <w:rPr>
          <w:color w:val="auto"/>
          <w:sz w:val="20"/>
          <w:szCs w:val="20"/>
          <w:vertAlign w:val="subscript"/>
        </w:rPr>
        <w:t xml:space="preserve">1 </w:t>
      </w:r>
      <w:r w:rsidRPr="00E075B5">
        <w:rPr>
          <w:color w:val="auto"/>
          <w:sz w:val="20"/>
          <w:szCs w:val="20"/>
        </w:rPr>
        <w:t xml:space="preserve">– </w:t>
      </w:r>
      <w:r w:rsidRPr="00E075B5">
        <w:rPr>
          <w:color w:val="auto"/>
          <w:sz w:val="20"/>
          <w:szCs w:val="20"/>
          <w:lang w:val="uk-UA"/>
        </w:rPr>
        <w:t>активний опір фазної обмотки статора</w:t>
      </w:r>
      <w:r w:rsidRPr="00E075B5">
        <w:rPr>
          <w:color w:val="auto"/>
          <w:sz w:val="20"/>
          <w:szCs w:val="20"/>
        </w:rPr>
        <w:t>;</w:t>
      </w:r>
    </w:p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 w:rsidRPr="00E075B5">
        <w:rPr>
          <w:color w:val="auto"/>
          <w:sz w:val="20"/>
          <w:szCs w:val="20"/>
        </w:rPr>
        <w:t>n</w:t>
      </w:r>
      <w:r w:rsidRPr="00E075B5">
        <w:rPr>
          <w:color w:val="auto"/>
          <w:sz w:val="20"/>
          <w:szCs w:val="20"/>
          <w:vertAlign w:val="subscript"/>
        </w:rPr>
        <w:t>н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номінальна частота обертання</w:t>
      </w:r>
      <w:r w:rsidRPr="00E075B5">
        <w:rPr>
          <w:color w:val="auto"/>
          <w:sz w:val="20"/>
          <w:szCs w:val="20"/>
        </w:rPr>
        <w:t xml:space="preserve">; 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                                </w:t>
      </w:r>
      <w:r w:rsidRPr="00E075B5">
        <w:rPr>
          <w:color w:val="auto"/>
          <w:sz w:val="20"/>
          <w:szCs w:val="20"/>
        </w:rPr>
        <w:t>I</w:t>
      </w:r>
      <w:r w:rsidRPr="00E075B5">
        <w:rPr>
          <w:color w:val="auto"/>
          <w:sz w:val="20"/>
          <w:szCs w:val="20"/>
          <w:vertAlign w:val="subscript"/>
        </w:rPr>
        <w:t>о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струм холостого ходу для номінального режиму</w:t>
      </w:r>
      <w:r w:rsidRPr="00E075B5">
        <w:rPr>
          <w:color w:val="auto"/>
          <w:sz w:val="20"/>
          <w:szCs w:val="20"/>
        </w:rPr>
        <w:t>;</w:t>
      </w:r>
    </w:p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 w:rsidRPr="00E075B5">
        <w:rPr>
          <w:color w:val="auto"/>
          <w:sz w:val="20"/>
          <w:szCs w:val="20"/>
        </w:rPr>
        <w:t>I</w:t>
      </w:r>
      <w:r w:rsidRPr="00E075B5">
        <w:rPr>
          <w:color w:val="auto"/>
          <w:sz w:val="20"/>
          <w:szCs w:val="20"/>
          <w:vertAlign w:val="subscript"/>
        </w:rPr>
        <w:t>н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номінальний струм</w:t>
      </w:r>
      <w:r w:rsidRPr="00E075B5">
        <w:rPr>
          <w:color w:val="auto"/>
          <w:sz w:val="20"/>
          <w:szCs w:val="20"/>
        </w:rPr>
        <w:t xml:space="preserve"> (</w:t>
      </w:r>
      <w:r w:rsidRPr="00E075B5">
        <w:rPr>
          <w:color w:val="auto"/>
          <w:sz w:val="20"/>
          <w:szCs w:val="20"/>
          <w:lang w:val="uk-UA"/>
        </w:rPr>
        <w:t>статора</w:t>
      </w:r>
      <w:r w:rsidRPr="00E075B5">
        <w:rPr>
          <w:color w:val="auto"/>
          <w:sz w:val="20"/>
          <w:szCs w:val="20"/>
        </w:rPr>
        <w:t>);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                                   </w:t>
      </w:r>
      <w:r w:rsidRPr="00E075B5">
        <w:rPr>
          <w:color w:val="auto"/>
          <w:sz w:val="20"/>
          <w:szCs w:val="20"/>
        </w:rPr>
        <w:t xml:space="preserve"> R</w:t>
      </w:r>
      <w:r w:rsidRPr="00E075B5">
        <w:rPr>
          <w:color w:val="auto"/>
          <w:sz w:val="20"/>
          <w:szCs w:val="20"/>
          <w:vertAlign w:val="subscript"/>
        </w:rPr>
        <w:t>кз</w:t>
      </w:r>
      <w:r w:rsidRPr="00E075B5">
        <w:rPr>
          <w:color w:val="auto"/>
          <w:sz w:val="20"/>
          <w:szCs w:val="20"/>
          <w:vertAlign w:val="subscript"/>
          <w:lang w:val="uk-UA"/>
        </w:rPr>
        <w:t xml:space="preserve"> </w:t>
      </w:r>
      <w:r w:rsidRPr="00E075B5">
        <w:rPr>
          <w:color w:val="auto"/>
          <w:sz w:val="20"/>
          <w:szCs w:val="20"/>
        </w:rPr>
        <w:t xml:space="preserve">- </w:t>
      </w:r>
      <w:r w:rsidRPr="00E075B5">
        <w:rPr>
          <w:color w:val="auto"/>
          <w:sz w:val="20"/>
          <w:szCs w:val="20"/>
          <w:lang w:val="uk-UA"/>
        </w:rPr>
        <w:t>активний опір короткого замикання</w:t>
      </w:r>
      <w:r w:rsidRPr="00E075B5">
        <w:rPr>
          <w:color w:val="auto"/>
          <w:sz w:val="20"/>
          <w:szCs w:val="20"/>
        </w:rPr>
        <w:t>;</w:t>
      </w:r>
    </w:p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 w:rsidRPr="00E075B5">
        <w:rPr>
          <w:color w:val="auto"/>
          <w:sz w:val="20"/>
          <w:szCs w:val="20"/>
        </w:rPr>
        <w:t xml:space="preserve">cosφ – </w:t>
      </w:r>
      <w:r w:rsidRPr="00E075B5">
        <w:rPr>
          <w:color w:val="auto"/>
          <w:sz w:val="20"/>
          <w:szCs w:val="20"/>
          <w:lang w:val="uk-UA"/>
        </w:rPr>
        <w:t>коефіцієнт потужності в номінальному режимі</w:t>
      </w:r>
      <w:r w:rsidRPr="00E075B5">
        <w:rPr>
          <w:color w:val="auto"/>
          <w:sz w:val="20"/>
          <w:szCs w:val="20"/>
        </w:rPr>
        <w:t>;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</w:t>
      </w:r>
      <w:r w:rsidRPr="00E075B5">
        <w:rPr>
          <w:color w:val="auto"/>
          <w:sz w:val="20"/>
          <w:szCs w:val="20"/>
        </w:rPr>
        <w:t>Х</w:t>
      </w:r>
      <w:r w:rsidRPr="00E075B5">
        <w:rPr>
          <w:color w:val="auto"/>
          <w:sz w:val="20"/>
          <w:szCs w:val="20"/>
          <w:vertAlign w:val="subscript"/>
        </w:rPr>
        <w:t>кз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індуктивний опір короткого замикання</w:t>
      </w:r>
      <w:r w:rsidRPr="00E075B5">
        <w:rPr>
          <w:color w:val="auto"/>
          <w:sz w:val="20"/>
          <w:szCs w:val="20"/>
        </w:rPr>
        <w:t>;</w:t>
      </w:r>
    </w:p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 w:rsidRPr="00E075B5">
        <w:rPr>
          <w:color w:val="auto"/>
          <w:sz w:val="20"/>
          <w:szCs w:val="20"/>
        </w:rPr>
        <w:t>I</w:t>
      </w:r>
      <w:r w:rsidRPr="00E075B5">
        <w:rPr>
          <w:color w:val="auto"/>
          <w:sz w:val="20"/>
          <w:szCs w:val="20"/>
          <w:vertAlign w:val="subscript"/>
        </w:rPr>
        <w:t>п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пусковий струм</w:t>
      </w:r>
      <w:r w:rsidRPr="00E075B5">
        <w:rPr>
          <w:color w:val="auto"/>
          <w:sz w:val="20"/>
          <w:szCs w:val="20"/>
        </w:rPr>
        <w:t xml:space="preserve">; 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                                                         К</w:t>
      </w:r>
      <w:r w:rsidRPr="00E075B5">
        <w:rPr>
          <w:color w:val="auto"/>
          <w:sz w:val="20"/>
          <w:szCs w:val="20"/>
          <w:vertAlign w:val="subscript"/>
        </w:rPr>
        <w:t>r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коефіцієнт приведення опору</w:t>
      </w:r>
      <w:r w:rsidRPr="00E075B5">
        <w:rPr>
          <w:color w:val="auto"/>
          <w:sz w:val="20"/>
          <w:szCs w:val="20"/>
        </w:rPr>
        <w:t>;</w:t>
      </w:r>
    </w:p>
    <w:p w:rsidR="00FA7AEE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  <w:lang w:val="uk-UA"/>
        </w:rPr>
      </w:pPr>
      <w:r w:rsidRPr="00E075B5">
        <w:rPr>
          <w:color w:val="auto"/>
          <w:sz w:val="20"/>
          <w:szCs w:val="20"/>
        </w:rPr>
        <w:t>М</w:t>
      </w:r>
      <w:r w:rsidRPr="00E075B5">
        <w:rPr>
          <w:color w:val="auto"/>
          <w:sz w:val="20"/>
          <w:szCs w:val="20"/>
          <w:vertAlign w:val="subscript"/>
        </w:rPr>
        <w:t>п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пусковий момент</w:t>
      </w:r>
      <w:r w:rsidRPr="00E075B5">
        <w:rPr>
          <w:color w:val="auto"/>
          <w:sz w:val="20"/>
          <w:szCs w:val="20"/>
        </w:rPr>
        <w:t xml:space="preserve">; </w:t>
      </w:r>
      <w:r w:rsidRPr="00E075B5">
        <w:rPr>
          <w:color w:val="auto"/>
          <w:sz w:val="20"/>
          <w:szCs w:val="20"/>
          <w:lang w:val="uk-UA"/>
        </w:rPr>
        <w:t xml:space="preserve">                                                                                             </w:t>
      </w:r>
      <w:r w:rsidRPr="00E075B5">
        <w:rPr>
          <w:color w:val="auto"/>
          <w:sz w:val="20"/>
          <w:szCs w:val="20"/>
        </w:rPr>
        <w:t>J</w:t>
      </w:r>
      <w:r w:rsidRPr="00E075B5">
        <w:rPr>
          <w:color w:val="auto"/>
          <w:sz w:val="20"/>
          <w:szCs w:val="20"/>
          <w:vertAlign w:val="subscript"/>
        </w:rPr>
        <w:t>дв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>момент інерції двигуна</w:t>
      </w:r>
      <w:r w:rsidRPr="00E075B5">
        <w:rPr>
          <w:color w:val="auto"/>
          <w:sz w:val="20"/>
          <w:szCs w:val="20"/>
        </w:rPr>
        <w:t>.</w:t>
      </w:r>
    </w:p>
    <w:p w:rsidR="00FA7AEE" w:rsidRPr="00E075B5" w:rsidRDefault="00FA7AEE" w:rsidP="001E7760">
      <w:pPr>
        <w:autoSpaceDE w:val="0"/>
        <w:autoSpaceDN w:val="0"/>
        <w:adjustRightInd w:val="0"/>
        <w:spacing w:line="319" w:lineRule="auto"/>
        <w:contextualSpacing/>
        <w:rPr>
          <w:color w:val="auto"/>
          <w:sz w:val="20"/>
          <w:szCs w:val="20"/>
        </w:rPr>
      </w:pPr>
      <w:r>
        <w:rPr>
          <w:noProof/>
        </w:rPr>
        <w:pict>
          <v:shape id="_x0000_s1078" type="#_x0000_t202" style="position:absolute;margin-left:255.4pt;margin-top:23.15pt;width:30.25pt;height:19pt;z-index:251684352" stroked="f">
            <v:textbox>
              <w:txbxContent>
                <w:p w:rsidR="00FA7AEE" w:rsidRDefault="00FA7AEE" w:rsidP="000F13F1">
                  <w:r>
                    <w:t>53</w:t>
                  </w:r>
                </w:p>
              </w:txbxContent>
            </v:textbox>
          </v:shape>
        </w:pict>
      </w:r>
      <w:r w:rsidRPr="00E075B5">
        <w:rPr>
          <w:color w:val="auto"/>
          <w:sz w:val="20"/>
          <w:szCs w:val="20"/>
        </w:rPr>
        <w:t>М</w:t>
      </w:r>
      <w:r w:rsidRPr="00E075B5">
        <w:rPr>
          <w:color w:val="auto"/>
          <w:sz w:val="20"/>
          <w:szCs w:val="20"/>
          <w:vertAlign w:val="subscript"/>
        </w:rPr>
        <w:t>макс</w:t>
      </w:r>
      <w:r w:rsidRPr="00E075B5">
        <w:rPr>
          <w:color w:val="auto"/>
          <w:sz w:val="20"/>
          <w:szCs w:val="20"/>
        </w:rPr>
        <w:t xml:space="preserve"> – </w:t>
      </w:r>
      <w:r w:rsidRPr="00E075B5">
        <w:rPr>
          <w:color w:val="auto"/>
          <w:sz w:val="20"/>
          <w:szCs w:val="20"/>
          <w:lang w:val="uk-UA"/>
        </w:rPr>
        <w:t xml:space="preserve">максимальний </w:t>
      </w:r>
      <w:r w:rsidRPr="00E075B5">
        <w:rPr>
          <w:color w:val="auto"/>
          <w:sz w:val="20"/>
          <w:szCs w:val="20"/>
        </w:rPr>
        <w:t xml:space="preserve"> (</w:t>
      </w:r>
      <w:r w:rsidRPr="00E075B5">
        <w:rPr>
          <w:color w:val="auto"/>
          <w:sz w:val="20"/>
          <w:szCs w:val="20"/>
          <w:lang w:val="uk-UA"/>
        </w:rPr>
        <w:t>критичний</w:t>
      </w:r>
      <w:r w:rsidRPr="00E075B5">
        <w:rPr>
          <w:color w:val="auto"/>
          <w:sz w:val="20"/>
          <w:szCs w:val="20"/>
        </w:rPr>
        <w:t xml:space="preserve">) </w:t>
      </w:r>
      <w:r w:rsidRPr="00E075B5">
        <w:rPr>
          <w:color w:val="auto"/>
          <w:sz w:val="20"/>
          <w:szCs w:val="20"/>
          <w:lang w:val="uk-UA"/>
        </w:rPr>
        <w:t>момент</w:t>
      </w:r>
      <w:r w:rsidRPr="00E075B5">
        <w:rPr>
          <w:color w:val="auto"/>
          <w:sz w:val="20"/>
          <w:szCs w:val="20"/>
        </w:rPr>
        <w:t>;</w:t>
      </w:r>
    </w:p>
    <w:p w:rsidR="00FA7AEE" w:rsidRPr="001E7760" w:rsidRDefault="00FA7AEE" w:rsidP="001E7760">
      <w:pPr>
        <w:spacing w:line="319" w:lineRule="auto"/>
        <w:contextualSpacing/>
        <w:rPr>
          <w:color w:val="auto"/>
          <w:lang w:val="uk-UA"/>
        </w:rPr>
        <w:sectPr w:rsidR="00FA7AEE" w:rsidRPr="001E7760" w:rsidSect="00E075B5">
          <w:pgSz w:w="16838" w:h="11906" w:orient="landscape"/>
          <w:pgMar w:top="142" w:right="1134" w:bottom="284" w:left="1134" w:header="709" w:footer="709" w:gutter="0"/>
          <w:cols w:space="708"/>
          <w:docGrid w:linePitch="360"/>
        </w:sectPr>
      </w:pPr>
    </w:p>
    <w:p w:rsidR="00FA7AEE" w:rsidRPr="004319D9" w:rsidRDefault="00FA7AEE" w:rsidP="00520F50">
      <w:pPr>
        <w:spacing w:line="360" w:lineRule="auto"/>
        <w:contextualSpacing/>
        <w:jc w:val="right"/>
        <w:rPr>
          <w:color w:val="auto"/>
          <w:sz w:val="28"/>
          <w:szCs w:val="28"/>
          <w:lang w:val="uk-UA"/>
        </w:rPr>
      </w:pPr>
      <w:r w:rsidRPr="004319D9">
        <w:rPr>
          <w:b/>
          <w:color w:val="auto"/>
          <w:sz w:val="28"/>
          <w:szCs w:val="28"/>
          <w:lang w:val="uk-UA"/>
        </w:rPr>
        <w:t xml:space="preserve">                                            </w:t>
      </w:r>
    </w:p>
    <w:sectPr w:rsidR="00FA7AEE" w:rsidRPr="004319D9" w:rsidSect="006B23A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7AEE" w:rsidRDefault="00FA7AEE">
      <w:r>
        <w:separator/>
      </w:r>
    </w:p>
  </w:endnote>
  <w:endnote w:type="continuationSeparator" w:id="1">
    <w:p w:rsidR="00FA7AEE" w:rsidRDefault="00FA7A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AEE" w:rsidRDefault="00FA7AEE" w:rsidP="005030A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A7AEE" w:rsidRDefault="00FA7AEE" w:rsidP="000377C8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AEE" w:rsidRDefault="00FA7AEE">
    <w:pPr>
      <w:pStyle w:val="Footer"/>
      <w:jc w:val="center"/>
    </w:pPr>
  </w:p>
  <w:p w:rsidR="00FA7AEE" w:rsidRPr="00E74F21" w:rsidRDefault="00FA7AEE" w:rsidP="002006C3">
    <w:pPr>
      <w:pStyle w:val="Footer"/>
      <w:ind w:right="360"/>
      <w:rPr>
        <w:lang w:val="uk-UA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AEE" w:rsidRDefault="00FA7AEE">
    <w:pPr>
      <w:pStyle w:val="Footer"/>
      <w:jc w:val="center"/>
    </w:pPr>
  </w:p>
  <w:p w:rsidR="00FA7AEE" w:rsidRDefault="00FA7AEE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AEE" w:rsidRPr="009B557B" w:rsidRDefault="00FA7AEE" w:rsidP="005030AD">
    <w:pPr>
      <w:pStyle w:val="Footer"/>
      <w:framePr w:wrap="around" w:vAnchor="text" w:hAnchor="margin" w:xAlign="center" w:y="1"/>
      <w:rPr>
        <w:rStyle w:val="PageNumber"/>
        <w:lang w:val="uk-UA"/>
      </w:rPr>
    </w:pPr>
  </w:p>
  <w:p w:rsidR="00FA7AEE" w:rsidRPr="00A07D62" w:rsidRDefault="00FA7AEE" w:rsidP="00A165F9">
    <w:pPr>
      <w:pStyle w:val="Footer"/>
      <w:jc w:val="center"/>
      <w:rPr>
        <w:lang w:val="uk-U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7AEE" w:rsidRDefault="00FA7AEE">
      <w:r>
        <w:separator/>
      </w:r>
    </w:p>
  </w:footnote>
  <w:footnote w:type="continuationSeparator" w:id="1">
    <w:p w:rsidR="00FA7AEE" w:rsidRDefault="00FA7A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AEE" w:rsidRDefault="00FA7AE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274E1A"/>
    <w:multiLevelType w:val="hybridMultilevel"/>
    <w:tmpl w:val="86ACE9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52AD756C"/>
    <w:multiLevelType w:val="hybridMultilevel"/>
    <w:tmpl w:val="3162E14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9"/>
  <w:drawingGridHorizontalSpacing w:val="12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C1E59"/>
    <w:rsid w:val="000008AF"/>
    <w:rsid w:val="00002840"/>
    <w:rsid w:val="000238A0"/>
    <w:rsid w:val="00024765"/>
    <w:rsid w:val="000340BF"/>
    <w:rsid w:val="00036278"/>
    <w:rsid w:val="000377C8"/>
    <w:rsid w:val="0004705C"/>
    <w:rsid w:val="00051A7A"/>
    <w:rsid w:val="00052224"/>
    <w:rsid w:val="0005461C"/>
    <w:rsid w:val="0006061A"/>
    <w:rsid w:val="000608D1"/>
    <w:rsid w:val="00065742"/>
    <w:rsid w:val="00067752"/>
    <w:rsid w:val="00070258"/>
    <w:rsid w:val="0007091F"/>
    <w:rsid w:val="00070939"/>
    <w:rsid w:val="00077641"/>
    <w:rsid w:val="0009029B"/>
    <w:rsid w:val="000A2200"/>
    <w:rsid w:val="000A52A0"/>
    <w:rsid w:val="000B30E7"/>
    <w:rsid w:val="000B42D5"/>
    <w:rsid w:val="000B55D6"/>
    <w:rsid w:val="000B5FF4"/>
    <w:rsid w:val="000C0BDF"/>
    <w:rsid w:val="000D653A"/>
    <w:rsid w:val="000E7958"/>
    <w:rsid w:val="000F13F1"/>
    <w:rsid w:val="00102440"/>
    <w:rsid w:val="0010356E"/>
    <w:rsid w:val="00106219"/>
    <w:rsid w:val="001073FD"/>
    <w:rsid w:val="00121A18"/>
    <w:rsid w:val="00132AE1"/>
    <w:rsid w:val="00134E4A"/>
    <w:rsid w:val="00134E86"/>
    <w:rsid w:val="0013527F"/>
    <w:rsid w:val="001445DB"/>
    <w:rsid w:val="00153CAB"/>
    <w:rsid w:val="00155691"/>
    <w:rsid w:val="00166453"/>
    <w:rsid w:val="00176AC1"/>
    <w:rsid w:val="00183D92"/>
    <w:rsid w:val="001844C3"/>
    <w:rsid w:val="0018496D"/>
    <w:rsid w:val="001A4FF8"/>
    <w:rsid w:val="001A611D"/>
    <w:rsid w:val="001B510B"/>
    <w:rsid w:val="001C75B2"/>
    <w:rsid w:val="001D4D28"/>
    <w:rsid w:val="001E272F"/>
    <w:rsid w:val="001E44E7"/>
    <w:rsid w:val="001E7760"/>
    <w:rsid w:val="001F4F46"/>
    <w:rsid w:val="0020054B"/>
    <w:rsid w:val="002006C3"/>
    <w:rsid w:val="00203565"/>
    <w:rsid w:val="00204FFC"/>
    <w:rsid w:val="00210AB5"/>
    <w:rsid w:val="00222E97"/>
    <w:rsid w:val="0022571C"/>
    <w:rsid w:val="002260AE"/>
    <w:rsid w:val="00231F59"/>
    <w:rsid w:val="00241E0C"/>
    <w:rsid w:val="002423C8"/>
    <w:rsid w:val="00245413"/>
    <w:rsid w:val="00255AC2"/>
    <w:rsid w:val="002762F0"/>
    <w:rsid w:val="00281248"/>
    <w:rsid w:val="002812B0"/>
    <w:rsid w:val="002828B7"/>
    <w:rsid w:val="002851D2"/>
    <w:rsid w:val="00286AC4"/>
    <w:rsid w:val="00287499"/>
    <w:rsid w:val="00294E97"/>
    <w:rsid w:val="002B1717"/>
    <w:rsid w:val="002B3C03"/>
    <w:rsid w:val="002B4016"/>
    <w:rsid w:val="002B7276"/>
    <w:rsid w:val="002C176D"/>
    <w:rsid w:val="002C607C"/>
    <w:rsid w:val="002D3BEC"/>
    <w:rsid w:val="002E7627"/>
    <w:rsid w:val="002F0C3B"/>
    <w:rsid w:val="002F58A8"/>
    <w:rsid w:val="002F6719"/>
    <w:rsid w:val="002F6981"/>
    <w:rsid w:val="00306A20"/>
    <w:rsid w:val="00313870"/>
    <w:rsid w:val="00313ED9"/>
    <w:rsid w:val="00322517"/>
    <w:rsid w:val="00322D66"/>
    <w:rsid w:val="003252C5"/>
    <w:rsid w:val="00325960"/>
    <w:rsid w:val="00330D0E"/>
    <w:rsid w:val="00331965"/>
    <w:rsid w:val="00331EEC"/>
    <w:rsid w:val="0033542E"/>
    <w:rsid w:val="003426A0"/>
    <w:rsid w:val="003541CC"/>
    <w:rsid w:val="00361B5E"/>
    <w:rsid w:val="00373C02"/>
    <w:rsid w:val="00373EFB"/>
    <w:rsid w:val="003775A1"/>
    <w:rsid w:val="003807CD"/>
    <w:rsid w:val="00390357"/>
    <w:rsid w:val="0039177F"/>
    <w:rsid w:val="003935ED"/>
    <w:rsid w:val="003A09B0"/>
    <w:rsid w:val="003A2F39"/>
    <w:rsid w:val="003A3108"/>
    <w:rsid w:val="003A6CAD"/>
    <w:rsid w:val="003B52A9"/>
    <w:rsid w:val="003C3EDE"/>
    <w:rsid w:val="003C571E"/>
    <w:rsid w:val="003D0880"/>
    <w:rsid w:val="003D2694"/>
    <w:rsid w:val="003E1F47"/>
    <w:rsid w:val="003E3073"/>
    <w:rsid w:val="003F03C3"/>
    <w:rsid w:val="003F7523"/>
    <w:rsid w:val="00400096"/>
    <w:rsid w:val="004118C1"/>
    <w:rsid w:val="00412C4F"/>
    <w:rsid w:val="00414D1C"/>
    <w:rsid w:val="004319D9"/>
    <w:rsid w:val="004326F5"/>
    <w:rsid w:val="0043781E"/>
    <w:rsid w:val="004450CD"/>
    <w:rsid w:val="00463CE3"/>
    <w:rsid w:val="00467889"/>
    <w:rsid w:val="00472C20"/>
    <w:rsid w:val="0047520D"/>
    <w:rsid w:val="00481907"/>
    <w:rsid w:val="00483BDA"/>
    <w:rsid w:val="004856A9"/>
    <w:rsid w:val="00487DF3"/>
    <w:rsid w:val="0049090B"/>
    <w:rsid w:val="00490BE8"/>
    <w:rsid w:val="004948D1"/>
    <w:rsid w:val="004A18F0"/>
    <w:rsid w:val="004A1FC0"/>
    <w:rsid w:val="004A3358"/>
    <w:rsid w:val="004A4B2A"/>
    <w:rsid w:val="004B1A57"/>
    <w:rsid w:val="004B3821"/>
    <w:rsid w:val="004C19BD"/>
    <w:rsid w:val="004C2F21"/>
    <w:rsid w:val="004C63B6"/>
    <w:rsid w:val="004C6FB0"/>
    <w:rsid w:val="004E031C"/>
    <w:rsid w:val="004E6D78"/>
    <w:rsid w:val="004F6150"/>
    <w:rsid w:val="005030AD"/>
    <w:rsid w:val="00507D08"/>
    <w:rsid w:val="00513174"/>
    <w:rsid w:val="00513EC7"/>
    <w:rsid w:val="005158EE"/>
    <w:rsid w:val="00516A4D"/>
    <w:rsid w:val="0051746E"/>
    <w:rsid w:val="00520F50"/>
    <w:rsid w:val="005272A2"/>
    <w:rsid w:val="005335A9"/>
    <w:rsid w:val="00534077"/>
    <w:rsid w:val="005348C1"/>
    <w:rsid w:val="00543810"/>
    <w:rsid w:val="00547388"/>
    <w:rsid w:val="0055246E"/>
    <w:rsid w:val="005542A2"/>
    <w:rsid w:val="00555E6C"/>
    <w:rsid w:val="005565F2"/>
    <w:rsid w:val="0056009B"/>
    <w:rsid w:val="005705A6"/>
    <w:rsid w:val="00573FBE"/>
    <w:rsid w:val="005820AA"/>
    <w:rsid w:val="00592AC0"/>
    <w:rsid w:val="00597709"/>
    <w:rsid w:val="005A06CF"/>
    <w:rsid w:val="005A766B"/>
    <w:rsid w:val="005C375F"/>
    <w:rsid w:val="005C378B"/>
    <w:rsid w:val="005C73AE"/>
    <w:rsid w:val="005D2228"/>
    <w:rsid w:val="005E3157"/>
    <w:rsid w:val="005E5A5B"/>
    <w:rsid w:val="006030F4"/>
    <w:rsid w:val="0060416D"/>
    <w:rsid w:val="00605FDE"/>
    <w:rsid w:val="006132AC"/>
    <w:rsid w:val="006265C9"/>
    <w:rsid w:val="00627BB9"/>
    <w:rsid w:val="006365F3"/>
    <w:rsid w:val="006377F0"/>
    <w:rsid w:val="006562E2"/>
    <w:rsid w:val="00666E58"/>
    <w:rsid w:val="006671FE"/>
    <w:rsid w:val="00682EF3"/>
    <w:rsid w:val="006944B4"/>
    <w:rsid w:val="00694E98"/>
    <w:rsid w:val="006972DD"/>
    <w:rsid w:val="006B0FB4"/>
    <w:rsid w:val="006B1F9B"/>
    <w:rsid w:val="006B23AD"/>
    <w:rsid w:val="006B24DD"/>
    <w:rsid w:val="006B374B"/>
    <w:rsid w:val="006B3838"/>
    <w:rsid w:val="006C1E59"/>
    <w:rsid w:val="006C68E7"/>
    <w:rsid w:val="006E0889"/>
    <w:rsid w:val="006E3E0C"/>
    <w:rsid w:val="006E69ED"/>
    <w:rsid w:val="006E6B9C"/>
    <w:rsid w:val="006E7D14"/>
    <w:rsid w:val="00702CDD"/>
    <w:rsid w:val="00705598"/>
    <w:rsid w:val="007117E7"/>
    <w:rsid w:val="00721B04"/>
    <w:rsid w:val="00745207"/>
    <w:rsid w:val="007502A4"/>
    <w:rsid w:val="00752D7F"/>
    <w:rsid w:val="00761463"/>
    <w:rsid w:val="00764E2D"/>
    <w:rsid w:val="0077171F"/>
    <w:rsid w:val="00790F10"/>
    <w:rsid w:val="00793E83"/>
    <w:rsid w:val="007A0E62"/>
    <w:rsid w:val="007A6643"/>
    <w:rsid w:val="007A764A"/>
    <w:rsid w:val="007B12A8"/>
    <w:rsid w:val="007B4A08"/>
    <w:rsid w:val="007B5A26"/>
    <w:rsid w:val="007B6C41"/>
    <w:rsid w:val="007B7457"/>
    <w:rsid w:val="007C2700"/>
    <w:rsid w:val="007C4AA2"/>
    <w:rsid w:val="007E0022"/>
    <w:rsid w:val="007E41F0"/>
    <w:rsid w:val="007E59E6"/>
    <w:rsid w:val="007F2354"/>
    <w:rsid w:val="007F408E"/>
    <w:rsid w:val="0080633F"/>
    <w:rsid w:val="00813BF7"/>
    <w:rsid w:val="00815CBB"/>
    <w:rsid w:val="008164A1"/>
    <w:rsid w:val="0082100B"/>
    <w:rsid w:val="00837DC1"/>
    <w:rsid w:val="00845BA2"/>
    <w:rsid w:val="008516AE"/>
    <w:rsid w:val="008609F1"/>
    <w:rsid w:val="00862784"/>
    <w:rsid w:val="00871F66"/>
    <w:rsid w:val="0087633C"/>
    <w:rsid w:val="00877208"/>
    <w:rsid w:val="00883C41"/>
    <w:rsid w:val="008853CB"/>
    <w:rsid w:val="00887F55"/>
    <w:rsid w:val="0089027F"/>
    <w:rsid w:val="00892899"/>
    <w:rsid w:val="00895B20"/>
    <w:rsid w:val="008A0375"/>
    <w:rsid w:val="008A0394"/>
    <w:rsid w:val="008A6EEA"/>
    <w:rsid w:val="008B5AD0"/>
    <w:rsid w:val="008C04E1"/>
    <w:rsid w:val="008C3610"/>
    <w:rsid w:val="008C6DF6"/>
    <w:rsid w:val="008D05B7"/>
    <w:rsid w:val="008D1D5D"/>
    <w:rsid w:val="008D5DA8"/>
    <w:rsid w:val="008D62A3"/>
    <w:rsid w:val="008E0002"/>
    <w:rsid w:val="008E5114"/>
    <w:rsid w:val="008F1D69"/>
    <w:rsid w:val="00905382"/>
    <w:rsid w:val="00923E07"/>
    <w:rsid w:val="00930FB1"/>
    <w:rsid w:val="009325F0"/>
    <w:rsid w:val="00933661"/>
    <w:rsid w:val="009341E1"/>
    <w:rsid w:val="00936952"/>
    <w:rsid w:val="00947D2C"/>
    <w:rsid w:val="00953245"/>
    <w:rsid w:val="0095547E"/>
    <w:rsid w:val="00962B4D"/>
    <w:rsid w:val="009646BC"/>
    <w:rsid w:val="0097677E"/>
    <w:rsid w:val="009773F9"/>
    <w:rsid w:val="00980016"/>
    <w:rsid w:val="0098100F"/>
    <w:rsid w:val="00984549"/>
    <w:rsid w:val="009A0A3B"/>
    <w:rsid w:val="009A0E12"/>
    <w:rsid w:val="009B2B36"/>
    <w:rsid w:val="009B371B"/>
    <w:rsid w:val="009B557B"/>
    <w:rsid w:val="009B6797"/>
    <w:rsid w:val="009B6D8C"/>
    <w:rsid w:val="009C2B9A"/>
    <w:rsid w:val="009C3E6E"/>
    <w:rsid w:val="009C5037"/>
    <w:rsid w:val="009C5812"/>
    <w:rsid w:val="009D7808"/>
    <w:rsid w:val="009F0429"/>
    <w:rsid w:val="009F2372"/>
    <w:rsid w:val="00A02244"/>
    <w:rsid w:val="00A054BC"/>
    <w:rsid w:val="00A062F0"/>
    <w:rsid w:val="00A070BF"/>
    <w:rsid w:val="00A07D62"/>
    <w:rsid w:val="00A165F9"/>
    <w:rsid w:val="00A23963"/>
    <w:rsid w:val="00A501C5"/>
    <w:rsid w:val="00A50BBE"/>
    <w:rsid w:val="00A60E69"/>
    <w:rsid w:val="00A6631E"/>
    <w:rsid w:val="00A72672"/>
    <w:rsid w:val="00A7332A"/>
    <w:rsid w:val="00A747F6"/>
    <w:rsid w:val="00A77A83"/>
    <w:rsid w:val="00A86314"/>
    <w:rsid w:val="00A92371"/>
    <w:rsid w:val="00AB5A8B"/>
    <w:rsid w:val="00AC03DC"/>
    <w:rsid w:val="00AC20A6"/>
    <w:rsid w:val="00AC2F81"/>
    <w:rsid w:val="00AD16B9"/>
    <w:rsid w:val="00AD7E98"/>
    <w:rsid w:val="00AE3871"/>
    <w:rsid w:val="00AE5E02"/>
    <w:rsid w:val="00AE61D2"/>
    <w:rsid w:val="00AE6647"/>
    <w:rsid w:val="00AF2C2E"/>
    <w:rsid w:val="00AF6B3A"/>
    <w:rsid w:val="00B02902"/>
    <w:rsid w:val="00B0592A"/>
    <w:rsid w:val="00B07309"/>
    <w:rsid w:val="00B157A5"/>
    <w:rsid w:val="00B31417"/>
    <w:rsid w:val="00B36792"/>
    <w:rsid w:val="00B424EC"/>
    <w:rsid w:val="00B43FE8"/>
    <w:rsid w:val="00B51395"/>
    <w:rsid w:val="00B534E7"/>
    <w:rsid w:val="00B702D3"/>
    <w:rsid w:val="00B7105B"/>
    <w:rsid w:val="00B80198"/>
    <w:rsid w:val="00B80EB9"/>
    <w:rsid w:val="00B81B46"/>
    <w:rsid w:val="00B91203"/>
    <w:rsid w:val="00BA6D27"/>
    <w:rsid w:val="00BA7CB7"/>
    <w:rsid w:val="00BB0355"/>
    <w:rsid w:val="00BB2B4B"/>
    <w:rsid w:val="00BC331C"/>
    <w:rsid w:val="00BD39AB"/>
    <w:rsid w:val="00BD3B6D"/>
    <w:rsid w:val="00BD79F5"/>
    <w:rsid w:val="00BE35C7"/>
    <w:rsid w:val="00BE4610"/>
    <w:rsid w:val="00BF0F68"/>
    <w:rsid w:val="00BF32A2"/>
    <w:rsid w:val="00BF5CDD"/>
    <w:rsid w:val="00BF6AF9"/>
    <w:rsid w:val="00C00250"/>
    <w:rsid w:val="00C01C5A"/>
    <w:rsid w:val="00C0211A"/>
    <w:rsid w:val="00C222CE"/>
    <w:rsid w:val="00C23E09"/>
    <w:rsid w:val="00C30FF1"/>
    <w:rsid w:val="00C323FB"/>
    <w:rsid w:val="00C332B5"/>
    <w:rsid w:val="00C42529"/>
    <w:rsid w:val="00C43108"/>
    <w:rsid w:val="00C502A4"/>
    <w:rsid w:val="00C55FA2"/>
    <w:rsid w:val="00C57454"/>
    <w:rsid w:val="00C63A44"/>
    <w:rsid w:val="00C71D66"/>
    <w:rsid w:val="00C728A6"/>
    <w:rsid w:val="00C76B40"/>
    <w:rsid w:val="00C820AF"/>
    <w:rsid w:val="00C830D5"/>
    <w:rsid w:val="00C86FA3"/>
    <w:rsid w:val="00C92EA7"/>
    <w:rsid w:val="00C94F72"/>
    <w:rsid w:val="00C95E5C"/>
    <w:rsid w:val="00CA60C8"/>
    <w:rsid w:val="00CB0339"/>
    <w:rsid w:val="00CB7453"/>
    <w:rsid w:val="00CC2AE2"/>
    <w:rsid w:val="00CE38BC"/>
    <w:rsid w:val="00CE6171"/>
    <w:rsid w:val="00CF261C"/>
    <w:rsid w:val="00CF3ED6"/>
    <w:rsid w:val="00CF4C5E"/>
    <w:rsid w:val="00CF720A"/>
    <w:rsid w:val="00D04CDB"/>
    <w:rsid w:val="00D06701"/>
    <w:rsid w:val="00D116EE"/>
    <w:rsid w:val="00D12872"/>
    <w:rsid w:val="00D15774"/>
    <w:rsid w:val="00D161B7"/>
    <w:rsid w:val="00D31D2F"/>
    <w:rsid w:val="00D33078"/>
    <w:rsid w:val="00D4155D"/>
    <w:rsid w:val="00D578F5"/>
    <w:rsid w:val="00D57B5A"/>
    <w:rsid w:val="00D61028"/>
    <w:rsid w:val="00D63571"/>
    <w:rsid w:val="00D66877"/>
    <w:rsid w:val="00D67734"/>
    <w:rsid w:val="00D712E4"/>
    <w:rsid w:val="00D72AA4"/>
    <w:rsid w:val="00D73BED"/>
    <w:rsid w:val="00D75324"/>
    <w:rsid w:val="00D85F4C"/>
    <w:rsid w:val="00D922C7"/>
    <w:rsid w:val="00D93B8E"/>
    <w:rsid w:val="00D958DE"/>
    <w:rsid w:val="00DA0F1E"/>
    <w:rsid w:val="00DA6F88"/>
    <w:rsid w:val="00DB40C5"/>
    <w:rsid w:val="00DC09B2"/>
    <w:rsid w:val="00DC10DD"/>
    <w:rsid w:val="00DC6569"/>
    <w:rsid w:val="00DE0A99"/>
    <w:rsid w:val="00DE3F90"/>
    <w:rsid w:val="00DF18F6"/>
    <w:rsid w:val="00DF37D8"/>
    <w:rsid w:val="00DF54C1"/>
    <w:rsid w:val="00DF619E"/>
    <w:rsid w:val="00E0189D"/>
    <w:rsid w:val="00E075B5"/>
    <w:rsid w:val="00E14B12"/>
    <w:rsid w:val="00E1712C"/>
    <w:rsid w:val="00E26252"/>
    <w:rsid w:val="00E27A01"/>
    <w:rsid w:val="00E4041D"/>
    <w:rsid w:val="00E55DAC"/>
    <w:rsid w:val="00E61C13"/>
    <w:rsid w:val="00E66064"/>
    <w:rsid w:val="00E74F21"/>
    <w:rsid w:val="00E7587A"/>
    <w:rsid w:val="00E76474"/>
    <w:rsid w:val="00E8356F"/>
    <w:rsid w:val="00E84F50"/>
    <w:rsid w:val="00E8783F"/>
    <w:rsid w:val="00E906D4"/>
    <w:rsid w:val="00E90F70"/>
    <w:rsid w:val="00E964D0"/>
    <w:rsid w:val="00EB6ECD"/>
    <w:rsid w:val="00EC7AE3"/>
    <w:rsid w:val="00ED0FD0"/>
    <w:rsid w:val="00ED2BFC"/>
    <w:rsid w:val="00EE113E"/>
    <w:rsid w:val="00EE1BE5"/>
    <w:rsid w:val="00EE487D"/>
    <w:rsid w:val="00EE5F94"/>
    <w:rsid w:val="00EF3F37"/>
    <w:rsid w:val="00EF73BB"/>
    <w:rsid w:val="00EF7E59"/>
    <w:rsid w:val="00F02092"/>
    <w:rsid w:val="00F06DA8"/>
    <w:rsid w:val="00F21026"/>
    <w:rsid w:val="00F23D90"/>
    <w:rsid w:val="00F26748"/>
    <w:rsid w:val="00F416F6"/>
    <w:rsid w:val="00F42805"/>
    <w:rsid w:val="00F609E9"/>
    <w:rsid w:val="00F62926"/>
    <w:rsid w:val="00F645F8"/>
    <w:rsid w:val="00F65A15"/>
    <w:rsid w:val="00F67574"/>
    <w:rsid w:val="00F6794B"/>
    <w:rsid w:val="00F75A9B"/>
    <w:rsid w:val="00F80B38"/>
    <w:rsid w:val="00F84F80"/>
    <w:rsid w:val="00F86503"/>
    <w:rsid w:val="00F871F7"/>
    <w:rsid w:val="00F92681"/>
    <w:rsid w:val="00F92DED"/>
    <w:rsid w:val="00F93B58"/>
    <w:rsid w:val="00F93BEF"/>
    <w:rsid w:val="00F945FE"/>
    <w:rsid w:val="00FA3D34"/>
    <w:rsid w:val="00FA489C"/>
    <w:rsid w:val="00FA7AEE"/>
    <w:rsid w:val="00FA7F1C"/>
    <w:rsid w:val="00FB025D"/>
    <w:rsid w:val="00FB5E35"/>
    <w:rsid w:val="00FD3D21"/>
    <w:rsid w:val="00FD42F6"/>
    <w:rsid w:val="00FD67E1"/>
    <w:rsid w:val="00FE3A45"/>
    <w:rsid w:val="00FE6D75"/>
    <w:rsid w:val="00FF77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1E59"/>
    <w:rPr>
      <w:color w:val="333333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4B1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aliases w:val="Заголовок 3 Знак Знак Знак Знак Знак Знак Знак Знак Знак Знак,Заголовок 31 Знак,Заголовок 31 Знак Знак"/>
    <w:basedOn w:val="Normal"/>
    <w:link w:val="Heading3Char"/>
    <w:uiPriority w:val="99"/>
    <w:qFormat/>
    <w:rsid w:val="006C1E5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7351C2"/>
    <w:rPr>
      <w:rFonts w:asciiTheme="majorHAnsi" w:eastAsiaTheme="majorEastAsia" w:hAnsiTheme="majorHAnsi" w:cstheme="majorBidi"/>
      <w:b/>
      <w:bCs/>
      <w:i/>
      <w:iCs/>
      <w:color w:val="333333"/>
      <w:sz w:val="28"/>
      <w:szCs w:val="28"/>
    </w:rPr>
  </w:style>
  <w:style w:type="character" w:customStyle="1" w:styleId="Heading3Char">
    <w:name w:val="Heading 3 Char"/>
    <w:aliases w:val="Заголовок 3 Знак Знак Знак Знак Знак Знак Знак Знак Знак Знак Char,Заголовок 31 Знак Char,Заголовок 31 Знак Знак Char"/>
    <w:basedOn w:val="DefaultParagraphFont"/>
    <w:link w:val="Heading3"/>
    <w:uiPriority w:val="99"/>
    <w:locked/>
    <w:rsid w:val="006C1E59"/>
    <w:rPr>
      <w:rFonts w:cs="Times New Roman"/>
      <w:b/>
      <w:bCs/>
      <w:color w:val="333333"/>
      <w:sz w:val="27"/>
      <w:szCs w:val="27"/>
      <w:lang w:val="ru-RU" w:eastAsia="ru-RU" w:bidi="ar-SA"/>
    </w:rPr>
  </w:style>
  <w:style w:type="character" w:customStyle="1" w:styleId="example1">
    <w:name w:val="example1"/>
    <w:basedOn w:val="DefaultParagraphFont"/>
    <w:uiPriority w:val="99"/>
    <w:rsid w:val="006C1E59"/>
    <w:rPr>
      <w:rFonts w:cs="Times New Roman"/>
    </w:rPr>
  </w:style>
  <w:style w:type="paragraph" w:styleId="NormalWeb">
    <w:name w:val="Normal (Web)"/>
    <w:basedOn w:val="Normal"/>
    <w:uiPriority w:val="99"/>
    <w:rsid w:val="00A7332A"/>
    <w:pPr>
      <w:spacing w:before="100" w:beforeAutospacing="1" w:after="100" w:afterAutospacing="1"/>
    </w:pPr>
  </w:style>
  <w:style w:type="paragraph" w:customStyle="1" w:styleId="msolistparagraph0">
    <w:name w:val="msolistparagraph"/>
    <w:basedOn w:val="Normal"/>
    <w:uiPriority w:val="99"/>
    <w:rsid w:val="006E0889"/>
    <w:pPr>
      <w:spacing w:before="100" w:beforeAutospacing="1" w:after="100" w:afterAutospacing="1"/>
    </w:pPr>
  </w:style>
  <w:style w:type="paragraph" w:customStyle="1" w:styleId="msolistparagraphcxspmiddle">
    <w:name w:val="msolistparagraphcxspmiddle"/>
    <w:basedOn w:val="Normal"/>
    <w:uiPriority w:val="99"/>
    <w:rsid w:val="006E0889"/>
    <w:pPr>
      <w:spacing w:before="100" w:beforeAutospacing="1" w:after="100" w:afterAutospacing="1"/>
    </w:pPr>
  </w:style>
  <w:style w:type="paragraph" w:customStyle="1" w:styleId="msolistparagraphcxsplast">
    <w:name w:val="msolistparagraphcxsplast"/>
    <w:basedOn w:val="Normal"/>
    <w:uiPriority w:val="99"/>
    <w:rsid w:val="006E0889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99"/>
    <w:rsid w:val="00E84F5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8">
    <w:name w:val="Font Style18"/>
    <w:basedOn w:val="DefaultParagraphFont"/>
    <w:uiPriority w:val="99"/>
    <w:rsid w:val="002D3BEC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432">
    <w:name w:val="Font Style432"/>
    <w:basedOn w:val="DefaultParagraphFont"/>
    <w:uiPriority w:val="99"/>
    <w:rsid w:val="00BF6AF9"/>
    <w:rPr>
      <w:rFonts w:ascii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rsid w:val="000377C8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E74F21"/>
    <w:rPr>
      <w:rFonts w:cs="Times New Roman"/>
      <w:color w:val="333333"/>
      <w:sz w:val="24"/>
      <w:szCs w:val="24"/>
    </w:rPr>
  </w:style>
  <w:style w:type="character" w:styleId="PageNumber">
    <w:name w:val="page number"/>
    <w:basedOn w:val="DefaultParagraphFont"/>
    <w:uiPriority w:val="99"/>
    <w:rsid w:val="000377C8"/>
    <w:rPr>
      <w:rFonts w:cs="Times New Roman"/>
    </w:rPr>
  </w:style>
  <w:style w:type="paragraph" w:styleId="BodyText2">
    <w:name w:val="Body Text 2"/>
    <w:basedOn w:val="Normal"/>
    <w:link w:val="BodyText2Char"/>
    <w:uiPriority w:val="99"/>
    <w:semiHidden/>
    <w:rsid w:val="002828B7"/>
    <w:pPr>
      <w:tabs>
        <w:tab w:val="left" w:pos="540"/>
      </w:tabs>
      <w:jc w:val="both"/>
    </w:pPr>
    <w:rPr>
      <w:b/>
      <w:sz w:val="28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2828B7"/>
    <w:rPr>
      <w:rFonts w:cs="Times New Roman"/>
      <w:b/>
      <w:color w:val="333333"/>
      <w:sz w:val="28"/>
      <w:lang w:val="ru-RU" w:eastAsia="ru-RU" w:bidi="ar-SA"/>
    </w:rPr>
  </w:style>
  <w:style w:type="character" w:styleId="Strong">
    <w:name w:val="Strong"/>
    <w:basedOn w:val="DefaultParagraphFont"/>
    <w:uiPriority w:val="99"/>
    <w:qFormat/>
    <w:rsid w:val="002828B7"/>
    <w:rPr>
      <w:rFonts w:cs="Times New Roman"/>
      <w:b/>
      <w:bCs/>
    </w:rPr>
  </w:style>
  <w:style w:type="character" w:styleId="Hyperlink">
    <w:name w:val="Hyperlink"/>
    <w:basedOn w:val="DefaultParagraphFont"/>
    <w:uiPriority w:val="99"/>
    <w:rsid w:val="004B3821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6671F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351C2"/>
    <w:rPr>
      <w:color w:val="333333"/>
      <w:sz w:val="24"/>
      <w:szCs w:val="24"/>
    </w:rPr>
  </w:style>
  <w:style w:type="paragraph" w:customStyle="1" w:styleId="Default">
    <w:name w:val="Default"/>
    <w:uiPriority w:val="99"/>
    <w:rsid w:val="00DC656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2006C3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351C2"/>
    <w:rPr>
      <w:color w:val="333333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EB6ECD"/>
    <w:rPr>
      <w:rFonts w:ascii="Tahoma" w:hAnsi="Tahoma" w:cs="Tahoma"/>
      <w:color w:val="auto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B6ECD"/>
    <w:rPr>
      <w:rFonts w:ascii="Tahoma" w:eastAsia="Times New Roman" w:hAnsi="Tahoma" w:cs="Tahoma"/>
      <w:sz w:val="16"/>
      <w:szCs w:val="16"/>
      <w:lang w:val="ru-RU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9" Type="http://schemas.openxmlformats.org/officeDocument/2006/relationships/image" Target="media/image30.emf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34" Type="http://schemas.openxmlformats.org/officeDocument/2006/relationships/image" Target="media/image25.emf"/><Relationship Id="rId42" Type="http://schemas.openxmlformats.org/officeDocument/2006/relationships/image" Target="media/image33.emf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image" Target="media/image29.emf"/><Relationship Id="rId46" Type="http://schemas.openxmlformats.org/officeDocument/2006/relationships/image" Target="media/image37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emf"/><Relationship Id="rId41" Type="http://schemas.openxmlformats.org/officeDocument/2006/relationships/image" Target="media/image3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emf"/><Relationship Id="rId40" Type="http://schemas.openxmlformats.org/officeDocument/2006/relationships/image" Target="media/image31.emf"/><Relationship Id="rId45" Type="http://schemas.openxmlformats.org/officeDocument/2006/relationships/image" Target="media/image36.emf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image" Target="media/image27.emf"/><Relationship Id="rId49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31" Type="http://schemas.openxmlformats.org/officeDocument/2006/relationships/image" Target="media/image22.emf"/><Relationship Id="rId44" Type="http://schemas.openxmlformats.org/officeDocument/2006/relationships/image" Target="media/image35.emf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emf"/><Relationship Id="rId43" Type="http://schemas.openxmlformats.org/officeDocument/2006/relationships/image" Target="media/image34.emf"/><Relationship Id="rId48" Type="http://schemas.openxmlformats.org/officeDocument/2006/relationships/footer" Target="footer4.xml"/><Relationship Id="rId8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35</TotalTime>
  <Pages>54</Pages>
  <Words>10521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МІНІСТЕРСТВО ОСВІТИ І НАУКИ УКРАЇНИ</dc:title>
  <dc:subject/>
  <dc:creator>ADMIN</dc:creator>
  <cp:keywords/>
  <dc:description/>
  <cp:lastModifiedBy>Name</cp:lastModifiedBy>
  <cp:revision>9</cp:revision>
  <dcterms:created xsi:type="dcterms:W3CDTF">2016-09-09T07:14:00Z</dcterms:created>
  <dcterms:modified xsi:type="dcterms:W3CDTF">2016-10-19T09:18:00Z</dcterms:modified>
</cp:coreProperties>
</file>